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73" w:rsidRDefault="009B39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3973" w:rsidRDefault="009B3973">
      <w:pPr>
        <w:pStyle w:val="ConsPlusNormal"/>
        <w:ind w:firstLine="540"/>
        <w:jc w:val="both"/>
        <w:outlineLvl w:val="0"/>
      </w:pPr>
    </w:p>
    <w:p w:rsidR="009B3973" w:rsidRDefault="009B397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9B3973" w:rsidRDefault="009B3973">
      <w:pPr>
        <w:pStyle w:val="ConsPlusTitle"/>
        <w:jc w:val="center"/>
      </w:pPr>
      <w:r>
        <w:t>РОССИЙСКОЙ ФЕДЕРАЦИИ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right"/>
      </w:pPr>
      <w:r>
        <w:t>Утверждаю</w:t>
      </w:r>
    </w:p>
    <w:p w:rsidR="009B3973" w:rsidRDefault="009B3973">
      <w:pPr>
        <w:pStyle w:val="ConsPlusNormal"/>
        <w:jc w:val="right"/>
      </w:pPr>
      <w:r>
        <w:t>Руководитель Федеральной службы</w:t>
      </w:r>
    </w:p>
    <w:p w:rsidR="009B3973" w:rsidRDefault="009B3973">
      <w:pPr>
        <w:pStyle w:val="ConsPlusNormal"/>
        <w:jc w:val="right"/>
      </w:pPr>
      <w:r>
        <w:t>по надзору в сфере защиты прав</w:t>
      </w:r>
    </w:p>
    <w:p w:rsidR="009B3973" w:rsidRDefault="009B3973">
      <w:pPr>
        <w:pStyle w:val="ConsPlusNormal"/>
        <w:jc w:val="right"/>
      </w:pPr>
      <w:r>
        <w:t>потребителей и благополучия человека,</w:t>
      </w:r>
    </w:p>
    <w:p w:rsidR="009B3973" w:rsidRDefault="009B3973">
      <w:pPr>
        <w:pStyle w:val="ConsPlusNormal"/>
        <w:jc w:val="right"/>
      </w:pPr>
      <w:r>
        <w:t>Главный государственный санитарный</w:t>
      </w:r>
    </w:p>
    <w:p w:rsidR="009B3973" w:rsidRDefault="009B3973">
      <w:pPr>
        <w:pStyle w:val="ConsPlusNormal"/>
        <w:jc w:val="right"/>
      </w:pPr>
      <w:r>
        <w:t>врач Российской Федерации</w:t>
      </w:r>
    </w:p>
    <w:p w:rsidR="009B3973" w:rsidRDefault="009B3973">
      <w:pPr>
        <w:pStyle w:val="ConsPlusNormal"/>
        <w:jc w:val="right"/>
      </w:pPr>
      <w:r>
        <w:t>А.Ю.ПОПОВА</w:t>
      </w:r>
    </w:p>
    <w:p w:rsidR="009B3973" w:rsidRDefault="009B3973">
      <w:pPr>
        <w:pStyle w:val="ConsPlusNormal"/>
        <w:jc w:val="right"/>
      </w:pPr>
      <w:r>
        <w:t>21 марта 2025 г.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</w:pPr>
      <w:r>
        <w:t>2.4. ГИГИЕНА ДЕТЕЙ И ПОДРОСТКОВ</w:t>
      </w:r>
    </w:p>
    <w:p w:rsidR="009B3973" w:rsidRDefault="009B3973">
      <w:pPr>
        <w:pStyle w:val="ConsPlusTitle"/>
        <w:jc w:val="center"/>
      </w:pPr>
    </w:p>
    <w:p w:rsidR="009B3973" w:rsidRDefault="009B3973">
      <w:pPr>
        <w:pStyle w:val="ConsPlusTitle"/>
        <w:jc w:val="center"/>
      </w:pPr>
      <w:r>
        <w:t>МЕТОДИЧЕСКИЕ РЕКОМЕНДАЦИИ</w:t>
      </w:r>
    </w:p>
    <w:p w:rsidR="009B3973" w:rsidRDefault="009B3973">
      <w:pPr>
        <w:pStyle w:val="ConsPlusTitle"/>
        <w:jc w:val="center"/>
      </w:pPr>
      <w:r>
        <w:t>ПО ОРГАНИЗАЦИИ ПИТАНИЯ ДЕТЕЙ В ОРГАНИЗАЦИЯХ ОТДЫХА ДЕТЕЙ</w:t>
      </w:r>
    </w:p>
    <w:p w:rsidR="009B3973" w:rsidRDefault="009B3973">
      <w:pPr>
        <w:pStyle w:val="ConsPlusTitle"/>
        <w:jc w:val="center"/>
      </w:pPr>
      <w:r>
        <w:t>И ИХ ОЗДОРОВЛЕНИЯ</w:t>
      </w:r>
    </w:p>
    <w:p w:rsidR="009B3973" w:rsidRDefault="009B3973">
      <w:pPr>
        <w:pStyle w:val="ConsPlusTitle"/>
        <w:jc w:val="center"/>
      </w:pPr>
    </w:p>
    <w:p w:rsidR="009B3973" w:rsidRDefault="009B3973">
      <w:pPr>
        <w:pStyle w:val="ConsPlusTitle"/>
        <w:jc w:val="center"/>
      </w:pPr>
      <w:r>
        <w:t>МЕТОДИЧЕСКИЕ РЕКОМЕНДАЦИИ</w:t>
      </w:r>
    </w:p>
    <w:p w:rsidR="009B3973" w:rsidRDefault="009B3973">
      <w:pPr>
        <w:pStyle w:val="ConsPlusTitle"/>
        <w:jc w:val="center"/>
      </w:pPr>
      <w:r>
        <w:t>МР 2.4.0368-25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человека; при участии: Минпросвещения России; Управления Роспотребнадзора по Ставропольскому краю; Управления Роспотребнадзора по Алтайскому краю; Управления Роспотребнадзора по Архангельской области; Управления Роспотребнадзора по Костромской области; Управления Роспотребнадзора по Кемеровской области; Управления Роспотребнадзора по Свердловской области; ФБУЗ "Центр гигиенического образования населения" Роспотребнадзора; Федеральный центр содействия развитию отдыха и оздоровления детей.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21 марта 2025 г.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I. Область применения и общие положения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1.1. Настоящие методические рекомендации (далее - МР) содержат обобщенные сведения и рекомендации по обеспечению санитарно-эпидемиологического благополучия при организации питания детей в организациях отдыха детей и их оздоровления с дневным пребыванием, лагерях труда и отдыха, загородных стационарных лагерях (далее - лагеря). Настоящие МР не распространяются на лагеря палаточного типа.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1.2. Настоящие МР предназначены для использования в практической работе специалистами территориальных органов и организаций Федеральной службы по надзору в сфере защиты прав потребителей и благополучия человека, органов исполнительной власти субъектов Российской Федерации, юридическими и физическими лицами, в том числе индивидуальными предпринимателями, при организации питания детей в лагерях, поставке в них пищевых продуктов.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1.3. МР направлены на организацию здорового питания, формирование принципов рационального, сбалансированного питания.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lastRenderedPageBreak/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II. Рекомендации по организации питания детей в организациях</w:t>
      </w:r>
    </w:p>
    <w:p w:rsidR="009B3973" w:rsidRDefault="009B3973">
      <w:pPr>
        <w:pStyle w:val="ConsPlusTitle"/>
        <w:jc w:val="center"/>
      </w:pPr>
      <w:r>
        <w:t>отдыха детей и их оздоровления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2.1. Питание в лагерях осуществляется в соответствии с законодательством Российской Федерации &lt;1&gt;, санитарно-эпидемиологическими требованиями &lt;2&gt;, а также методическими документами &lt;3&gt;.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27.10.2020 N 32 (зарегистрировано Минюстом России 11.11.2020, регистрационный N 60833) с изменениями, внесенными постановлением Главного государственного санитарного врача Российской Федерации от 22.08.2024 N 9 (зарегистрировано Минюстом России 25.12.2024, регистрационный N 80757) (далее - СанПиН 2.3/2.4.3590-20); </w:t>
      </w:r>
      <w:hyperlink r:id="rId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61573), с изменением, внесенным постановлением Главного государственного санитарного врача Российской Федерации от 30.08.2024 N 10 (зарегистрировано Минюстом России 17.09.2024, регистрационный N 79493) (далее - СП 2.4.3648-20); </w:t>
      </w:r>
      <w:hyperlink r:id="rId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 (далее - </w:t>
      </w:r>
      <w:hyperlink r:id="rId9">
        <w:r>
          <w:rPr>
            <w:color w:val="0000FF"/>
          </w:rPr>
          <w:t>СанПиН 1.2.3685-21</w:t>
        </w:r>
      </w:hyperlink>
      <w:r>
        <w:t>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МР 2.4.0162-19</w:t>
        </w:r>
      </w:hyperlink>
      <w:r>
        <w:t xml:space="preserve">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30.12.2019 (далее - МР 2.4.0162-19); </w:t>
      </w:r>
      <w:hyperlink r:id="rId11">
        <w:r>
          <w:rPr>
            <w:color w:val="0000FF"/>
          </w:rPr>
          <w:t>МР 2.4.5.0146-19</w:t>
        </w:r>
      </w:hyperlink>
      <w:r>
        <w:t xml:space="preserve"> "Организация питания детей дошкольного и школьного возраста в организованных коллективах на территории Арктической зоны Российской Федерации",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24.05.2019.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2.2. Кратность приема пищи и режим питания определяется исходя из времени пребывания детей в лагере и режима работы лагеря.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При 8 - 10 часовом пребывании детей рекомендуется организовывать 3 - 4-разовое питание (3-разовое питание: завтрак, обед, полдник; 4-разовое питание: завтрак, обед, полдник, ужин); при 10,5 - 12-часовом - 4 - 5-разовое питание (5-разовое питание: завтрак, второй завтрак, обед, полдник, ужин).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детей рекомендуется обеспечивать 5 - 6-</w:t>
      </w:r>
      <w:r>
        <w:lastRenderedPageBreak/>
        <w:t>разовое питание (5-разовое питание: завтрак, обед, полдник, ужин, второй ужин; 6-разовое питание: завтрак, второй завтрак, обед, полдник, ужин, второй ужин).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2.3. Рекомендуется разрабатывать меню на период не менее двух недель для каждой возрастной группы (7 - 11 лет и 12 лет и старше).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Для детей, нуждающихся в индивидуальном (лечебном или диетическом) питании, разрабатывается отдельное меню в соответствии с </w:t>
      </w:r>
      <w:hyperlink r:id="rId12">
        <w:r>
          <w:rPr>
            <w:color w:val="0000FF"/>
          </w:rPr>
          <w:t>формой N 079/у</w:t>
        </w:r>
      </w:hyperlink>
      <w:r>
        <w:t xml:space="preserve"> &lt;4&gt;. Предложения по организации питания в детских организованных коллективах для детей, страдающих заболеваниями, сопровождающимися ограничениями в питании, изложены в методических документах &lt;5&gt;.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Приложение 17</w:t>
        </w:r>
      </w:hyperlink>
      <w:r>
        <w:t xml:space="preserve"> приказа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приказами Минздрава России от 09.01.2018 N 2н (зарегистрирован Минюстом России 04.04.2018, регистрационный N 50614); от 02.11.2020 N 1186н (зарегистрирован Минюстом России 27.11.2020, регистрационный N 61121); от 18.04.2024 N 190н (зарегистрирован Минюстом России 21.05.2024, регистрационный N 78223).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МР 2.4.0162-19</w:t>
        </w:r>
      </w:hyperlink>
      <w:r>
        <w:t>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При наличии технических и технологических возможностей пищеблока, достаточности персонала и оборудования в лагерях рекомендуется реализовывать принцип вариативности меню (2 и более меню, меню по типу "шведский стол").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используются среднесуточные наборы пищевых продуктов в соответствии с санитарно-эпидемиологическими требованиями &lt;6&gt; с учетом необходимой энергетической ценности рациона и основных пищевых веществ для детей разных возрастных групп &lt;7&gt; и рекомендуемой для детей разного возраста массы порций блюд &lt;8&gt;.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Приложение 7</w:t>
        </w:r>
      </w:hyperlink>
      <w:r>
        <w:t xml:space="preserve"> СанПиН 2.3/2.4.3590-20.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Приложение 10</w:t>
        </w:r>
      </w:hyperlink>
      <w:r>
        <w:t xml:space="preserve"> СанПиН 2.3/2.4.3590-20.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7">
        <w:r>
          <w:rPr>
            <w:color w:val="0000FF"/>
          </w:rPr>
          <w:t>Приложение 9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При разработке меню целесообразно учитывать сезонность, физическую активность, национальные особенности детского коллектива. На период летнего отдыха и оздоровления, при повышенной физической нагрузке (например, спортивные соревнования, слеты, сборы) нормы питания, включая калорийность суточного рациона, рекомендуется увеличивать с учетом двигательной активности не менее чем на 10,0% в день на каждого человека &lt;9&gt;.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8">
        <w:r>
          <w:rPr>
            <w:color w:val="0000FF"/>
          </w:rPr>
          <w:t>Приложение 10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 xml:space="preserve">Отступления от норм калорийности по отдельным приемам пищи в течение дня допускается в пределах </w:t>
      </w:r>
      <w:r>
        <w:rPr>
          <w:noProof/>
          <w:position w:val="-2"/>
        </w:rPr>
        <w:drawing>
          <wp:inline distT="0" distB="0" distL="0" distR="0">
            <wp:extent cx="157480" cy="167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5% при условии, что средний процент калорийности приемов пищи за смену будет соответствовать вышеперечисленным требованиям.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lastRenderedPageBreak/>
        <w:t>Для обеспечения биологической ценности в питании детей рекомендуется использовать: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макро- и микронутриентами, витаминами, пищевыми волокнами и биологически активными веществами;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2.4. При разработке меню рекомендуется: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наименования блюд и кулинарных изделий в меню указывать в соответствии с их наименованиями, указанными в используемых сборниках рецептур;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производство готовых блюд осуществлять в соответствии с технологическими картами, в которых указывается рецептура и технология приготовления блюд и кулинарных изделий;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не использовать одни и те же блюда в течение одного дня и двух последующих дней;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замену блюд и пищевых продуктов осуществлять в исключительных случаях (например, нарушение графика подвоза, отсутствие необходимого запаса продуктов) в соответствии с санитарно-эпидемиологическими требованиями &lt;10&gt;.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0">
        <w:r>
          <w:rPr>
            <w:color w:val="0000FF"/>
          </w:rPr>
          <w:t>Пункт 8.1.4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В жаркое время (температура плюс 27 °C и выше) не рекомендуется включать в меню скоропортящиеся продукты и блюда, многокомпонентные салаты и блюда, которые по технологии приготовления не проходят термическую обработку на конечном этапе приготовления.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жаркое время для приготовления блюд рекомендуется использовать мясные рубленые полуфабрикаты промышленного производства, кисломолочные напитки выдавать в потребительской упаковке промышленного производства объемом до 200 мл (исключив розлив).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2.5. В ассортимент продуктов и блюд завтрака рекомендуется включать: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Меню обеда рекомендуется составлять с учетом получаемого завтрака и включать в него закуску (салат или свежие овощи), горячее первое, второе блюдо и напиток. Если на завтрак выдавалось крупяное блюдо (например, каша, запеканка, макаронные изделия), то на обед рекомендуется выдача мясного или рыбного блюда с овощным гарниром (например, картофель отварной, пюре, капуста тушеная, овощное рагу).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Полдник может состоять из напитка (молоко, кисломолочные напитки, соки, чай) с булочными или кондитерскими изделиями без крема, возможна выдача творожных или крупяных запеканок и блюд.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ужин рекомендуется включать рыбные, мясные, овощные и (или) творожные блюда, салаты и горячие напитки. На второй ужин рекомендуется выдавать кисломолочные напитки (можно дополнить кондитерским изделием (например, печенье, вафли).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 целесообразно дополнение блюд свежими </w:t>
      </w:r>
      <w:r>
        <w:lastRenderedPageBreak/>
        <w:t>фруктами, ягодами. При этом фрукты целесообразно выдавать поштучно.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лагерях с круглосуточным пребыванием детей в меню рекомендуется предусматривать ежедневное использование: молока, кисломолочных напитков, мяса (рыбы), картофеля, овощей, фруктов, хлеба, круп, сливочного и растительного масла. Остальные продукты (например, творог, сметана, птица, сыр, яйцо, соки) рекомендуется включать 2 - 3 раза в неделю.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2.6. При организации питания не используются пищевые продукты, для которых не могут быть обеспечены условия хранения, установленные изготовителями, а также пищевые продукты, которые не допускаются для организации питания детей &lt;11&gt;.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1">
        <w:r>
          <w:rPr>
            <w:color w:val="0000FF"/>
          </w:rPr>
          <w:t>Приложение 6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Не рекомендуется использование скоропортящихся пищевых продуктов, сроки годности которых не превышают 5 дней.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2.7. При составлении меню смены возможно использовать варианты рационов (завтраки, обеды, полдники, ужины), указанные в </w:t>
      </w:r>
      <w:hyperlink w:anchor="P4513">
        <w:r>
          <w:rPr>
            <w:color w:val="0000FF"/>
          </w:rPr>
          <w:t>приложении 1</w:t>
        </w:r>
      </w:hyperlink>
      <w:r>
        <w:t xml:space="preserve"> к настоящим МР, с учетом санитарно-эпидемиологических требований &lt;12&gt;. В меню могут быть включены технологические карты блюд из разных сборников для детского питания.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2">
        <w:r>
          <w:rPr>
            <w:color w:val="0000FF"/>
          </w:rPr>
          <w:t>Глава VIII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Для предоставления ребенку возможности выбора блюда в один прием пищи предлагаются следующие варианты: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включение в меню разных основных блюд (например, в один день на завтрак в первое меню включается каша молочная, во второе - омлет), а остальные блюда совпадают (например, йогурт порционный, сыр порционный, хлеб, масло, какао);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включение в меню полностью разных блюд (например, в один день на завтрак в первое меню включается каша молочная, яйцо, сыр порционный, хлеб, какао, во второе - омлет, запеканка, хлеб, повидло, чай с лимоном).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Примеры составления вариативного меню представлены в </w:t>
      </w:r>
      <w:hyperlink w:anchor="P4513">
        <w:r>
          <w:rPr>
            <w:color w:val="0000FF"/>
          </w:rPr>
          <w:t>приложении 1</w:t>
        </w:r>
      </w:hyperlink>
      <w:r>
        <w:t xml:space="preserve"> к настоящим МР.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2.8. При проведении экскурсионных мероприятий, занимающих свыше 4 часов, возможна однократная организация питания с использованием пищевой продукции набора "сухого пайка" &lt;13&gt;.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3">
        <w:r>
          <w:rPr>
            <w:color w:val="0000FF"/>
          </w:rPr>
          <w:t>Пункт 8.1.8</w:t>
        </w:r>
      </w:hyperlink>
      <w:r>
        <w:t xml:space="preserve"> СанПиН 2.3/2.4.3590-20; </w:t>
      </w:r>
      <w:hyperlink r:id="rId24">
        <w:r>
          <w:rPr>
            <w:color w:val="0000FF"/>
          </w:rPr>
          <w:t>таблица 6.20</w:t>
        </w:r>
      </w:hyperlink>
      <w:r>
        <w:t xml:space="preserve"> СанПиН 1.2.3685-21.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2.9. Информация о питании детей, в том числе меню, может доводиться до родителей и детей любым доступным способом (размещается в обеденном зале, на доске (стенде) информации), на сайте лагеря.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2.10. В целях формирования навыков здорового образа жизни и правильного питания у детей в лагерях рекомендуется разъяснять принципы здорового питания и правила личной гигиены. Наглядными формами прививания навыков здорового питания могут быть плакаты, иллюстрированные лозунги в столовой, буфете, в "уголке здоровья".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lastRenderedPageBreak/>
        <w:t>2.11. Во избежание возникновения вспышек инфекционных заболеваний не рекомендуется допускать хранение пищевых продуктов в жилых помещениях для детей.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Руководителям лагерей рекомендуется устанавливать примерный набор продуктов питания, разрешенный для передачи детям посетителями, в том числе родителями и законными представителями детей.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примерный набор не рекомендуется включать пищевые продукты, которые не допускаются использовать в питании детей &lt;14&gt;, а также скоропортящиеся пищевые продукты, сроки годности которых не превышают 5 дней, и требуют специально создаваемые температурные режимы хранения и перевозки.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5">
        <w:r>
          <w:rPr>
            <w:color w:val="0000FF"/>
          </w:rPr>
          <w:t>Приложение 6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III. Рекомендации к организациям, осуществляющим</w:t>
      </w:r>
    </w:p>
    <w:p w:rsidR="009B3973" w:rsidRDefault="009B3973">
      <w:pPr>
        <w:pStyle w:val="ConsPlusTitle"/>
        <w:jc w:val="center"/>
      </w:pPr>
      <w:r>
        <w:t>питание детей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3.1. Организация питания в лагере может осуществляться как самостоятельно лагерем, так и с привлечением сторонних организаций.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3.2. Рекомендуется отдавать предпочтение операторам питания, имеющим опыт работы в организации питания детей, у которых ранее не выявлялись нарушения требований законодательства.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3.3. В лагерях с дневным пребыванием, открытых на базе общеобразовательных организаций при организации питания могут быть использованы их пищеблоки.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Для организаций с дневным пребыванием детей, открытых на базе иных организаций возможна организация питания в предприятиях общественного питания, при условии соблюдения ими санитарно-эпидемиологических требований &lt;15&gt;.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6">
        <w:r>
          <w:rPr>
            <w:color w:val="0000FF"/>
          </w:rPr>
          <w:t>Глава VIII</w:t>
        </w:r>
      </w:hyperlink>
      <w:r>
        <w:t xml:space="preserve"> СанПиН 2.3/2.4.3590-20.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В загородных стационарных лагерях питание детей осуществляется на базе собственных пищеблоков и столовых (обеденных залов).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3.4. Набор помещений и оборудование пищеблоков следует принимать в соответствии с санитарно-эпидемиологическими требованиями &lt;16&gt;.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7">
        <w:r>
          <w:rPr>
            <w:color w:val="0000FF"/>
          </w:rPr>
          <w:t>Пункт 2.4.6</w:t>
        </w:r>
      </w:hyperlink>
      <w:r>
        <w:t xml:space="preserve"> СП 2.4.3648-20; </w:t>
      </w:r>
      <w:hyperlink r:id="rId28">
        <w:r>
          <w:rPr>
            <w:color w:val="0000FF"/>
          </w:rPr>
          <w:t>СанПиН 1.2.3685-21</w:t>
        </w:r>
      </w:hyperlink>
      <w:r>
        <w:t>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 xml:space="preserve">3.5. Технологический расчет теплового оборудования проводят по количеству кулинарной продукции, реализуемой в течение дня. В результате технологического расчета выбирают оборудование соответствующей производительности, площади или вместимости; для тех или иных тепловых аппаратов определяют продолжительность их работы и коэффициент использования. Вместимость котлов рассчитывают с учетом условий выполнения следующих операций: варки бульонов, супов, вторых горячих блюд, гарниров, соусов, сладких блюд, горячих напитков, а также варки продуктов для приготовления холодных блюд </w:t>
      </w:r>
      <w:hyperlink w:anchor="P4946">
        <w:r>
          <w:rPr>
            <w:color w:val="0000FF"/>
          </w:rPr>
          <w:t>[9]</w:t>
        </w:r>
      </w:hyperlink>
      <w:r>
        <w:t>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При оснащении пищеблоков рекомендуется учитывать современные тенденции по </w:t>
      </w:r>
      <w:r>
        <w:lastRenderedPageBreak/>
        <w:t>использованию технологического оборудования.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Рекомендуемый расчет технологического оборудования и кухонной посуды для пищеблоков: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в соответствии с рецептурными сборниками расчет закладки продуктов первых и третьих блюд проводится на 1000 мл. Например, при организации обедов для детей в количестве 400 человек необходимо приготовить не менее 100 л первого блюда (400 x 250 мл) и 80 л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в составе технологического оборудования необходимо предусмотреть наличие не менее 2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г, следовательно, для гарниров необходимо наличие не менее 2 кастрюль объемом по 40 л (400 x 150 г). Например, для приготовления гарнира из гречневой крупы на 400 человек необходимо наличие не менее 2 кастрюль объемом по 40 л (150 г гарнира из гречневой крупы составляет примерно 180 мл).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90 г. Для основных блюд необходимо наличие не менее 2 кастрюль объемом 20 л (400 x 90 г).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в современных условиях при строительстве, реконструкции, модернизации, капитальных ремонтах пищеблоков рекомендуется проводить их оснащение пароконвекционными автоматами (пароконвектоматами), в которых возможно одномоментное приготовление основных блюд на всех детей (400 - 450 человек).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 исходя из производственной мощности и количества детей.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(например, парение, тушение, припускание) и современных технологий приготовления основных блюд на пищеблоке целесообразно наличие электрического духового (или жарочного) шкафа (на 3 или 4 секции), электросковороды.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целесообразно наличие на пищеблоке специального кухонного инвентаря (разливочных ложек, соусниц) с мерной меткой установленных объемов (50, 75 мл). Для соусов рекомендуется наличие не менее 3 кастрюль объемом по 10 л (400 x 75 мл).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(первых, третьих блюд, жидких каш, молочных супов) целесообразно наличие на пищеблоке специального кухонного инвентаря (ковшей) с длиной ручки, позволяющей при приготовлении и раздаче перемешивать весь объем блюда в кастрюле, с мерной меткой установленных объемов (200, 250 мл).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3.6.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3.7. Рекомендуется осуществлять контроль за исправностью установленного в производственных помещениях технологического и холодильного оборудования.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lastRenderedPageBreak/>
        <w:t>3.8. Порционирование и раздачу готовых блюд персоналу пищеблока рекомендуется осуществлять с использованием перчаток, а кулинарных изделий (например, выпечка) - с использованием специальных щипцов. При порционировании рекомендуется использование средств индивидуальной защиты органов дыхания.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3.9. Минимальное количество сотрудников пищеблока рассчитывается в соответствии с санитарно-эпидемиологическими требованиями &lt;17&gt;.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29">
        <w:r>
          <w:rPr>
            <w:color w:val="0000FF"/>
          </w:rPr>
          <w:t>СанПиН 1.2.3685-21</w:t>
        </w:r>
      </w:hyperlink>
      <w:r>
        <w:t>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3.10. При привлечении детей к накрыванию столов рекомендуется обеспечить их масками и одноразовыми перчатками, приняв меры по недопущению лиц с признаками инфекционных, гнойничковых заболеваний, порезов.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IV. Обеспечение контроля качества и организации питания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4.1. При организации питания детей в лагерях рекомендуется обеспечивать реализацию мероприятий, направленных на охрану здоровья детей, в том числе: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 поступающих на пищеблок продовольственного сырья и пищевых продуктов (прием пищевых продуктов и продовольственного сырья при наличии документов, подтверждающих их качество и безопасность; сохранение документации, удостоверяющей качество и безопасность продукции, маркировочных ярлыков (или их копии) до окончания реализации продукции; проведение входного контроля поступающих пищевых продуктов ответственным лицом с регистрацией результатов в журнале бракеража скоропортящихся пищевых продуктов, поступающих в столовую; не допуск пищевых продуктов с признаками недоброкачественности, а также продуктов без сопроводительных документов, подтверждающих их качество и безопасность, не имеющих маркировки; занесение результатов работы холодильного оборудования в журнал учета температурного режима в холодильном оборудовании);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4559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4.2. Выдачу готовой пищи рекомендуется осуществлять после проведения контроля бракеражной комиссией в составе не менее 3 человек, с регистрацией результатов в журнале бракеража готовой кулинарной продукции.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В случае нарушения технологии приготовления пищи, а также в случае неготовности блюд целесообразно принимать меры по недопущению их к выдаче.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4.3. Рекомендуется отбирать суточные пробы готовой продукции от каждой партии приготовленных блюд, в объеме: порционные блюда - в полном объеме; холодные закуски, первые блюда, гарниры и напитки (третьи блюда) - в количестве не менее 100 г; порционные блюда, биточки, котлеты, бутерброды и другие отбираются поштучно, целиком (в объеме одной порции).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Для соблюдения санитарно-эпидемиологических требований рекомендуется осуществлять контроль за правильностью отбора и хранения суточной пробы ответственным лицом. Пробы отбирают из котла (с линии раздачи) в специально выделенные обеззараженные и промаркированные емкости стерильными или прокипяченными ложками (банками, контейнерами) с плотно закрывающимися стеклянными или металлическими крышками, каждое </w:t>
      </w:r>
      <w:r>
        <w:lastRenderedPageBreak/>
        <w:t>наименование блюда помещают в отдельную посуду и сохраняют не менее 48 часов (не считая выходных и праздничных дней) в специальном холодильнике или в специально отведенном месте в холодильнике при температуре плюс 2 - 6 °C, посуда с пробами маркируется с указанием наименования приема пищи и датой отбора.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V. Рекомендации по организации мероприятий по гигиеническому</w:t>
      </w:r>
    </w:p>
    <w:p w:rsidR="009B3973" w:rsidRDefault="009B3973">
      <w:pPr>
        <w:pStyle w:val="ConsPlusTitle"/>
        <w:jc w:val="center"/>
      </w:pPr>
      <w:r>
        <w:t>воспитанию и обучению детей по вопросам здорового питания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5.1. При организации питания детей в лагерях рекомендуется проводить мероприятия, направленные на формирование у детей и молодежи осознанного отношения к своему здоровью, приверженности здоровому образу жизни, развитию культуры здорового питания, обеспечивающей ликвидацию микронутриентной недостаточности, снижение потребления критически значимых для здоровья пищевых веществ (пищевая соль, сахара, жиры, включая насыщенные жирные кислоты и трансизомеры жирных кислот), увеличение потребления овощей и фруктов, профилактику алиментарно-зависимых заболеваний.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5.2. При проведении мероприятий по санитарно-гигиеническому просвещению по вопросам здорового питания рекомендуется использовать обучающие (просветительские) программы Роспотребнадзора по вопросам здорового питания для детей дошкольного и школьного возраста &lt;18&gt;.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>
        <w:r>
          <w:rPr>
            <w:color w:val="0000FF"/>
          </w:rPr>
          <w:t>Приказ</w:t>
        </w:r>
      </w:hyperlink>
      <w:r>
        <w:t xml:space="preserve"> Роспотребнадзора от 07.07.2020 N 379 "Об утверждении обучающих (просветительских) программ по вопросам здорового питания", с изменениями, внесенными приказом Роспотребнадзора от 26.04.2021 N 202 "О внесении изменений в приказ Роспотребнадзора от 07.07.2020 N 379 "Об утверждении обучающих (просветительских) программ по вопросам здорового питания".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5.3. Рекомендуется использовать различные средства и формы санитарно-гигиенического просвещения, в том числе устные (беседа, лекция), печатные (брошюры, буклеты, лозунги), наглядные (плакат, инфографика), смешанные (игры, акции, театрализованные представления, видео и мультимедиа продукты).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Рекомендуется не реже 1 раза в смену организовывать устные выступления медицинских специалистов или просмотр коротких обучающих видеороликов на тему здорового питания для детей.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Печатные и наглядные материалы по здоровому питанию детей рекомендуется размещать в доступных для родителей и детей местах (в том числе в обеденном зале, холле, на официальном сайте организации в информационно-телекоммуникационной сети "Интернет".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5.4. В целях поддержания единой информационно-образовательной среды, способствующей ведению здорового образа жизни, в том числе здоровому питанию и отказа от вредных привычек, рекомендуется проводить обучающие мероприятия или инструктажи работников организации, особенно занятых в организации, приготовлении и раздаче пищи, и педагогического звена (в том числе воспитатели, вожатые, инструкторы, волонтеры).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5.5. Для формирования информационно-образовательной среды могут быть использованы ресурсы и материалы научно-методических и образовательного центров Роспотребнадзора &lt;19&gt; (</w:t>
      </w:r>
      <w:hyperlink w:anchor="P4899">
        <w:r>
          <w:rPr>
            <w:color w:val="0000FF"/>
          </w:rPr>
          <w:t>приложение 4</w:t>
        </w:r>
      </w:hyperlink>
      <w:r>
        <w:t xml:space="preserve"> к настоящим МР).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1">
        <w:r>
          <w:rPr>
            <w:color w:val="0000FF"/>
          </w:rPr>
          <w:t>Приказ</w:t>
        </w:r>
      </w:hyperlink>
      <w:r>
        <w:t xml:space="preserve"> Роспотребнадзора от 27.02.2019 N 97 "Об организации деятельности научно-</w:t>
      </w:r>
      <w:r>
        <w:lastRenderedPageBreak/>
        <w:t>методических и образовательных центров по вопросам здорового питания".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right"/>
        <w:outlineLvl w:val="0"/>
      </w:pPr>
      <w:r>
        <w:t>Приложение 1</w:t>
      </w:r>
    </w:p>
    <w:p w:rsidR="009B3973" w:rsidRDefault="009B3973">
      <w:pPr>
        <w:pStyle w:val="ConsPlusNormal"/>
        <w:jc w:val="right"/>
      </w:pPr>
      <w:r>
        <w:t>к МР 2.4.0368-25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</w:pPr>
      <w:r>
        <w:t>ПРИМЕРНЫЕ ВАРИАНТЫ РАЦИОНОВ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Примерное меню ЗАВТРАКОВ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1.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lastRenderedPageBreak/>
              <w:t>Рыба припущенная (минтай)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Фрукты свежие (яблоко)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180/32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Яйцо вареное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фруктовый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lastRenderedPageBreak/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Фрукты свежие (груша)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Соус яблочный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575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lastRenderedPageBreak/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Биточки (мясо или птица)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Каша рисовая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творожно-морковная со сгущенным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 сгущенным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Бутерброд с маслом сливочным м.д.ж. 72,5% и сыром (например, Российским)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30/10/15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30/10/15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Фрукты свежие (банан)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565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Омлет с сыром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Икра кабачковая из свежих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Бутерброд с маслом сливочным м.д.ж. 72,5% и сыром (например, Российским)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30/10/15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30/10/15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51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602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Макаронные изделия отварные с маслом сливочным м.д.ж. 72,5% и тертым сыром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180/15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Оладьи из печени говяжьей с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Овощи натуральные свежие (помидоры)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Кофейный напиток с молоком сгущенным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51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0" w:name="P515"/>
            <w:bookmarkEnd w:id="0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1" w:name="P516"/>
            <w:bookmarkEnd w:id="1"/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 xml:space="preserve">При нахождении детей в лагере с дневным пребыванием рекомендуется выдавать свежие фрукты во время завтрака или обеда (ассортимент фруктов приведен в </w:t>
            </w:r>
            <w:hyperlink w:anchor="P1586">
              <w:r>
                <w:rPr>
                  <w:color w:val="0000FF"/>
                </w:rPr>
                <w:t>разделе</w:t>
              </w:r>
            </w:hyperlink>
            <w:r>
              <w:t xml:space="preserve"> "Полдники").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center"/>
      </w:pPr>
      <w:r>
        <w:t>Примерное меню ЗАВТРАКОВ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2.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8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545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рисовая с молоком сгущенным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220/80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рыбные с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порционные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8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682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порционные в нарезке (помидор)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Омлет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Чай с лимоном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8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(банан)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(мясо или птица)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геркулесовая молочная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8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(груша)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585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Мюсли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Сыр порциями (например, Российский)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8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Яблоко свежее калиброванное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мясные паровые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Свекла тушеная в молочном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</w:t>
            </w:r>
            <w:hyperlink w:anchor="P866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из апельсинов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Персик свежий калиброванный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Итого: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2" w:name="P865"/>
            <w:bookmarkEnd w:id="2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3" w:name="P866"/>
            <w:bookmarkEnd w:id="3"/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 xml:space="preserve">При нахождении детей в лагере с дневным пребыванием рекомендуется выдавать свежие фрукты во время завтрака или обеда (ассортимент фруктов приведен в </w:t>
            </w:r>
            <w:hyperlink w:anchor="P1586">
              <w:r>
                <w:rPr>
                  <w:color w:val="0000FF"/>
                </w:rPr>
                <w:t>разделе</w:t>
              </w:r>
            </w:hyperlink>
            <w:r>
              <w:t xml:space="preserve"> "Полдники").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Примерное меню ОБЕДОВ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1.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Помидоры свежие в нарезке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гороховый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Овощное рагу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Огурцы свежие в нарезке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 припущенная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отварной свеклы с сыром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плодов сухих (шиповник) </w:t>
            </w:r>
            <w:hyperlink w:anchor="P12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Огурец/перец свежий в нарезке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Плов из птицы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Помидоры свежие в нарезке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белокочанной капусты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Тефтели (мясные)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Рис припущенный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Огурец свежий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Помидор свежий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(мясо или птица)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витаминный с растительным маслом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гороховый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Гренки для супа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мясные паровые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Рагу овощное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плодово-ягодный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рыбный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рубленая (мясо или птица), запеченная с соусом сметанным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плодов или ягод сушеных </w:t>
            </w:r>
            <w:hyperlink w:anchor="P12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Перец, редис (порциями)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Макароны отварные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отварного мяса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Компот из апельсинов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Рагу из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Шницель рыбный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кураги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4" w:name="P1224"/>
            <w:bookmarkEnd w:id="4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center"/>
      </w:pPr>
      <w:r>
        <w:t>Примерное меню ОБЕДОВ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2.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lastRenderedPageBreak/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сельдерея с яблоками, морковью и растительным маслом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 припущенная (минтай)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(мясо, птица)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плодов или ягод сушеных </w:t>
            </w:r>
            <w:hyperlink w:anchor="P158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Борщ с картофелем и фасолью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из плодов шиповника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250/36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250/36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рыбная с сметанным с луком соусом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1016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(мясные)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ягод сушеных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с рыбными консервами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Птица тушеная в сметанно-томатном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Рис припущенный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плодов или ягод сушеных (изюм) </w:t>
            </w:r>
            <w:hyperlink w:anchor="P158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в нарезке (перец свежий)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рубленые (мясо или птица) в соусе сметанном с луком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рисовая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из плодов шиповника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и картофелем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 из отварной говядины со сметанным соусом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витаминный (капуста белокочанная, морковь, 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отварного мяса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апельсинов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отварной свеклы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Рагу из овощей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Шницель рыбный натуральный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сухих фруктов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Плов из птицы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5" w:name="P1582"/>
            <w:bookmarkEnd w:id="5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bookmarkStart w:id="6" w:name="P1586"/>
      <w:bookmarkEnd w:id="6"/>
      <w:r>
        <w:t>Примерное меню ПОЛДНИКА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1.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Чай фруктовый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Оладьи с молоком сгущенным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(груша)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Печенье школьное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Мороженое пломбир в вафельном стаканчике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Плоды свежие (груши)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485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(персик)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Пряники ванильные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школьная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сухофруктов </w:t>
            </w:r>
            <w:hyperlink w:anchor="P177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(яблоки)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Печенье молочное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(яблоко-персик)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Пряники ванильные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плодово-ягодный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(яблоки)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425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(яблоко-вишня)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Мороженое пломбир в вафельном стаканчике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(виноградный)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Пряники сдобные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Банан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177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7" w:name="P1776"/>
            <w:bookmarkEnd w:id="7"/>
            <w:r>
              <w:t>&lt;*&gt; - можно готовить без добавления сахара, при подаче сахар можно подавать порционно (фасованный) или в сахарнице.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center"/>
      </w:pPr>
      <w:r>
        <w:t>Примерное меню ПОЛДНИКА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2.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Пирог открытый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Чай фруктовый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19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(калиброванное) яблоко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19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19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Веснушка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Кисель плодово-ягодный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Булочка ванильная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Чай фруктовый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Слойка с повидлом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19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Слойка с повидлом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8" w:name="P1971"/>
            <w:bookmarkEnd w:id="8"/>
            <w:r>
              <w:t xml:space="preserve">&lt;*&gt; - можно готовить без добавления сахара, при подаче сахар можно подавать </w:t>
            </w:r>
            <w:r>
              <w:lastRenderedPageBreak/>
              <w:t>порционно (фасованный) или в сахарнице.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Примерное меню УЖИНА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jc w:val="both"/>
              <w:outlineLvl w:val="2"/>
            </w:pPr>
            <w:r>
              <w:t>Вариант 1.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Пюре картофельное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Рыба, запеченная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 (промышленного производства)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из птицы со сметанно-луковым соусом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Чай с лимоном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из мяса птицы в соусе сметанно-томатном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из мяса с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ягод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Кукуруза консервированная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 из мяса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Шницель рыбный натуральный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Цветная капуста запеченная с сыром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 промышленного изготовления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рубленые из птицы запеченные в молочном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Кисель из плодов шиповника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Плов из птицы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мяса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ягод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(огурцы)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Пюре картофельное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Рыбные палочки в сметанном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Птица тушеная в соусе сметанно-томатном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2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 из мяса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яблок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22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bookmarkStart w:id="9" w:name="P2286"/>
          <w:bookmarkEnd w:id="9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"P2286" \h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bookmarkStart w:id="10" w:name="P2287"/>
          <w:bookmarkEnd w:id="10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"P2287" \h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center"/>
      </w:pPr>
      <w:r>
        <w:t>Примерное меню УЖИНА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053"/>
        <w:gridCol w:w="2054"/>
      </w:tblGrid>
      <w:tr w:rsidR="009B3973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9B3973" w:rsidRDefault="009B3973">
            <w:pPr>
              <w:pStyle w:val="ConsPlusNormal"/>
              <w:outlineLvl w:val="2"/>
            </w:pPr>
            <w:r>
              <w:t>Вариант 2.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9B3973" w:rsidRDefault="009B3973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9B3973" w:rsidRDefault="009B3973">
            <w:pPr>
              <w:pStyle w:val="ConsPlusNormal"/>
            </w:pP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Выход (вес) порции (мл или г)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3"/>
            </w:pPr>
            <w:r>
              <w:t>1-я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Зразы рыбные рубленые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90/10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Пудинг из творога запеченный со сгущенным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Плов с мясом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Оладьи со сгущенным молоком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lastRenderedPageBreak/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Сырники из творога с яблочным повидлом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Кисель из яблок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Тефтели рыбные из минтая в соусе сметанно-томатном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Рис припущенный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из творога со сгущенным молоком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987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Котлеты из мяса с маслом сливочным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Каша перловая рассыпчатая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Оладьи с повидлом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Птица тушеная в соусе с овощами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lastRenderedPageBreak/>
              <w:t>Пудинг из творога запеченный с соусом молочным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Плов с мясом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творожно-морковная со сгущенным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3"/>
            </w:pPr>
            <w:r>
              <w:t>2-я НЕДЕЛЯ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(редис)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Котлеты рубленые из птицы запеченные в молочном соусе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Капуста цветная отварная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Вареники ленивые (отварные) с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Компот из яблок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Свежие огурцы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Азу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Оладьи с повидлом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860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outlineLvl w:val="4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Икра кабачковая консервированная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Гуляш из мяса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Пудинг из творога запеченный со сгущенным молоком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Компот из ягод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Птица тушеная в соусе с овощами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Вареники ленивые (отварные) с соусом молочным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Тефтели рыбные из минтая в соусе сметанно-томатном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Пюре картофельное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180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Запеканка из творога со сгущенным молоком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967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lastRenderedPageBreak/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Жаркое по-домашнему из мяса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280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840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9B3973" w:rsidRDefault="009B3973">
            <w:pPr>
              <w:pStyle w:val="ConsPlusNormal"/>
              <w:outlineLvl w:val="4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9B3973" w:rsidRDefault="009B3973">
            <w:pPr>
              <w:pStyle w:val="ConsPlusNormal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Сырники из творога с яблочным повидлом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200/60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Кисель из яблок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26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2053" w:type="dxa"/>
          </w:tcPr>
          <w:p w:rsidR="009B3973" w:rsidRDefault="009B397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9B3973" w:rsidRDefault="009B3973">
            <w:pPr>
              <w:pStyle w:val="ConsPlusNormal"/>
              <w:jc w:val="center"/>
            </w:pPr>
            <w:r>
              <w:t>910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bookmarkStart w:id="11" w:name="P2624"/>
          <w:bookmarkEnd w:id="11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"P2624" \h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bookmarkStart w:id="12" w:name="P2625"/>
          <w:bookmarkEnd w:id="12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"P2625" \h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Примерное меню ВТОРОГО УЖИНА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>В меню второго ужина в лагере с круглосуточным пребыванием детей рекомендуется включать готовые к употреблению кисломолочные напитки с массовой долей жира 2,5% и (или) 3,2%, в потребительской упаковке промышленного изготовления, массой (объемом) до 200 г (мл) (например, ряженка, кефир, варенец, снежок). Вместе с кисломолочными напитками возможна выдача кондитерских изделий промышленного изготовления (печенье, кексы, вафли, пряники) в потребительской упаковке промышленного изготовления массой до 50 г.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1"/>
      </w:pPr>
      <w:r>
        <w:t>Примерное меню питания в лагере с круглосуточным пребыванием</w:t>
      </w:r>
    </w:p>
    <w:p w:rsidR="009B3973" w:rsidRDefault="009B3973">
      <w:pPr>
        <w:pStyle w:val="ConsPlusTitle"/>
        <w:jc w:val="center"/>
      </w:pPr>
      <w:r>
        <w:t>детей - по типу ЗАКАЗОВ - "НА ВЫБОР"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sectPr w:rsidR="009B3973" w:rsidSect="006204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1134"/>
        <w:gridCol w:w="1134"/>
        <w:gridCol w:w="5102"/>
        <w:gridCol w:w="1134"/>
      </w:tblGrid>
      <w:tr w:rsidR="009B3973">
        <w:tc>
          <w:tcPr>
            <w:tcW w:w="5102" w:type="dxa"/>
            <w:tcBorders>
              <w:top w:val="nil"/>
            </w:tcBorders>
          </w:tcPr>
          <w:p w:rsidR="009B3973" w:rsidRDefault="009B3973">
            <w:pPr>
              <w:pStyle w:val="ConsPlusNormal"/>
              <w:jc w:val="center"/>
              <w:outlineLvl w:val="2"/>
            </w:pPr>
            <w:r>
              <w:lastRenderedPageBreak/>
              <w:t>Вариант 1</w:t>
            </w:r>
          </w:p>
        </w:tc>
        <w:tc>
          <w:tcPr>
            <w:tcW w:w="1134" w:type="dxa"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tcBorders>
              <w:top w:val="nil"/>
            </w:tcBorders>
          </w:tcPr>
          <w:p w:rsidR="009B3973" w:rsidRDefault="009B3973">
            <w:pPr>
              <w:pStyle w:val="ConsPlusNormal"/>
              <w:jc w:val="center"/>
            </w:pPr>
            <w:r>
              <w:t>Вариант 2</w:t>
            </w:r>
          </w:p>
        </w:tc>
        <w:tc>
          <w:tcPr>
            <w:tcW w:w="1134" w:type="dxa"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</w:tcPr>
          <w:p w:rsidR="009B3973" w:rsidRDefault="009B3973">
            <w:pPr>
              <w:pStyle w:val="ConsPlusNormal"/>
              <w:jc w:val="center"/>
            </w:pPr>
            <w:r>
              <w:t>Наименование блюд</w:t>
            </w:r>
          </w:p>
        </w:tc>
        <w:tc>
          <w:tcPr>
            <w:tcW w:w="1134" w:type="dxa"/>
          </w:tcPr>
          <w:p w:rsidR="009B3973" w:rsidRDefault="009B3973">
            <w:pPr>
              <w:pStyle w:val="ConsPlusNormal"/>
              <w:jc w:val="center"/>
            </w:pPr>
            <w:r>
              <w:t>Выход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</w:tcPr>
          <w:p w:rsidR="009B3973" w:rsidRDefault="009B3973">
            <w:pPr>
              <w:pStyle w:val="ConsPlusNormal"/>
              <w:jc w:val="center"/>
            </w:pPr>
            <w:r>
              <w:t>Наименование блюд</w:t>
            </w:r>
          </w:p>
        </w:tc>
        <w:tc>
          <w:tcPr>
            <w:tcW w:w="1134" w:type="dxa"/>
          </w:tcPr>
          <w:p w:rsidR="009B3973" w:rsidRDefault="009B3973">
            <w:pPr>
              <w:pStyle w:val="ConsPlusNormal"/>
              <w:jc w:val="center"/>
            </w:pPr>
            <w:r>
              <w:t>Выход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Чай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682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Поджарка из говядины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из мяса с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сухих фруктов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сухих фруктов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Яблоки свежие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Яблоки свежие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Чай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Чай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 в потребительской упаковке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 в потребительской упаковке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2-й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"Дружба"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из гречневой крупы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Чай с лимоном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белокочанной капусты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перец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 из отварной говядины со сметанным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Птица тушеная с соусом сметанным с томатом и луком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- груши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Фрукты свежие - груши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Вафли в потребительской упаковке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Вафли в потребительской упаковке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3-й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Суфле из моркови с творогом (паровое)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Суфле из моркови с творогом (паровое)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"Геркулес"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белокочанной капусты с огурцом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из овощей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из овощей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отварного мяса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Компот из апельсинов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апельсинов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Сливы свежие (2 шт)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Сливы свежие (2 шт)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Кнели из кур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Кнели из кур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Напиток из шиповника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Напиток из шиповника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lastRenderedPageBreak/>
              <w:t>4-й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Крупеник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Крупеник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из манной крупы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(ячневая)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Какао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Перец, редис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отварные с маслом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Поджарка из мяса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Шницель рыбный натуральный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lastRenderedPageBreak/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5-й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Оладьи из творога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Оладьи из творога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пшенная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из кукурузной крупы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Редис, перец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Плов из птицы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ягод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ягод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Груши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Груши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Свекла тушеная в сметанном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Свекла тушеная в сметанном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из говядины с рисом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из говядины с рисом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6-й день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Рассольник ленинградский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Рассольник ленинградский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рубленые из птицы с соусом красным основным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 тушеная в соусе (говяжья)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мандаринов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мандаринов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Пирог открытый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Пирог открытый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Персик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Персик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475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 промышленного производства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Икра кабачковая промышленного производства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картофельная с мясом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картофельная с мясом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7-й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Пудинг из творога (запеченный) с молочным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90/45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Пудинг из творога (запеченный) с молочным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90/45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из овсяной крупы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отварной с маслом сливочным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Гречневая лапша с овощами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Шницель рыбный натуральный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отварного мяса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Яблоко свежее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Яблоко свежее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Вафли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Вафли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8-й день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682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Перец, сельдерей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Суп-харчо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Суп-харчо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Поджарка из говядины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из мяса с соусом красным основным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сухих 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Сливы 2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Сливы 2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Пюре картофельное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Пюре картофельное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Кнели куриные с рисом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Кнели куриные с рисом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Напиток из плодов шиповника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Напиток из плодов шиповника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9-й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"Дружба"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пшенная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Салат из свеклы с сыром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Рагу из овощей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Поджарка из мяса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Фрикадельки рыбные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1005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Груши свежие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Груши свежие 1 шт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</w:pP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777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10-й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"Геркулес"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из гречневой крупы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Морковь, сельдерей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 из отварной говядины со сметанным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Птица тушеная с соусом сметанным с томатом и луком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сухофруктов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Компот из смеси сухофруктов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Напиток брусничный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11-й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11-й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пшеничная молочная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молочная кукурузная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200/10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Пудинг из творога (запеченный) (с молоком сгущенным)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Пудинг из творога (запеченный) (с молоком сгущенным)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90/20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фруктовый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фруктовый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белокочанной капусты с морковью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Суп с макаронными изделиями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"Школьные"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Гуляш из говядины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Мороженное "Пломбир" в вафельном стаканчике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Мороженное "Пломбир" в вафельном стаканчике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Отвар шиповника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Отвар шиповника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Яблоко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свежих помидоров с перцем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свежих помидоров с перцем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 тушеная в сметанном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Печень тушеная в сметанном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Чай с лимоном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Кисель плодово-ягодный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Сушки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Сушки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12-й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Биточки из пшенной крупы с творогом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творожная с курагой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Соус сладкий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Соус молочный сладкий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рисовая молочная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рисовая молочная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сельдерея с яблоком и капустой, растительным маслом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с клецками на курином бульоне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с клецками на курином бульоне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Курица запеченная с молочным соусом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Тефтели из говядины в молочном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запеченные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запеченные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Расстегай с рыбой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Расстегай с рыбой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Груша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13-й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13-й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Омлет натуральный с зеленым горошком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геркулесовая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Чай с лимоном </w:t>
            </w:r>
            <w:hyperlink w:anchor="P45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порциями (перец, редис)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(огурец, помидор)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фрикадельками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фрикадельками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Бефстроганов из говядины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Птица в томатном соусе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Шанежка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Шанежка с картофелем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Нектарин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Нектарин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свежих огурцов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свежих огурцов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жаренный из отварного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жаренный из отварного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куриная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из куриная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  <w:outlineLvl w:val="3"/>
            </w:pPr>
            <w:r>
              <w:t>14-й день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14-й день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Завтрак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"Геркулес"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Каша рассыпчатая кукурузная с фруктами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Пудинг рисовый со сгущенным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150/20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Обед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из капусты и огурцов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свежие в нарезке (огурец, перец)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50/50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бобовыми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Суп картофельный с бобовыми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Котлеты "Школьные"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Рыба, запеченная в омлете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lastRenderedPageBreak/>
              <w:t>Компот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Компот из кураги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Полдник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Язычок из слоеного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Язычок из слоеного теста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Абрикосы 2 шт.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Абрикосы 2 шт.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"Греческий"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Салат "Греческий"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картофельная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Запеканка картофельная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куриная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Котлета куриная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пшеничный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ржаной </w:t>
            </w:r>
            <w:hyperlink w:anchor="P45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6236" w:type="dxa"/>
            <w:gridSpan w:val="2"/>
            <w:vAlign w:val="center"/>
          </w:tcPr>
          <w:p w:rsidR="009B3973" w:rsidRDefault="009B3973">
            <w:pPr>
              <w:pStyle w:val="ConsPlusNormal"/>
            </w:pPr>
            <w:r>
              <w:t>2-й Ужин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Зефир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9B3973" w:rsidRDefault="009B3973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220</w:t>
            </w:r>
          </w:p>
        </w:tc>
      </w:tr>
      <w:tr w:rsidR="009B39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5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lastRenderedPageBreak/>
              <w:t>Примечание:</w:t>
            </w:r>
          </w:p>
          <w:bookmarkStart w:id="13" w:name="P4502"/>
          <w:bookmarkEnd w:id="13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"P4502" \h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bookmarkStart w:id="14" w:name="P4503"/>
          <w:bookmarkEnd w:id="14"/>
          <w:p w:rsidR="009B3973" w:rsidRDefault="009B3973">
            <w:pPr>
              <w:pStyle w:val="ConsPlusNormal"/>
              <w:ind w:firstLine="283"/>
              <w:jc w:val="both"/>
            </w:pPr>
            <w:r>
              <w:fldChar w:fldCharType="begin"/>
            </w:r>
            <w:r>
              <w:instrText>HYPERLINK \l "P4503" \h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9B3973" w:rsidRDefault="009B3973">
      <w:pPr>
        <w:pStyle w:val="ConsPlusNormal"/>
        <w:sectPr w:rsidR="009B39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right"/>
        <w:outlineLvl w:val="0"/>
      </w:pPr>
      <w:r>
        <w:t>Приложение 2</w:t>
      </w:r>
    </w:p>
    <w:p w:rsidR="009B3973" w:rsidRDefault="009B3973">
      <w:pPr>
        <w:pStyle w:val="ConsPlusNormal"/>
        <w:jc w:val="right"/>
      </w:pPr>
      <w:r>
        <w:t>к МР 2.4.0368-25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</w:pPr>
      <w:bookmarkStart w:id="15" w:name="P4513"/>
      <w:bookmarkEnd w:id="15"/>
      <w:r>
        <w:t>РЕКОМЕНДУЕМАЯ НОМЕНКЛАТУРА, ОБЪЕМ И ПЕРИОДИЧНОСТЬ</w:t>
      </w:r>
    </w:p>
    <w:p w:rsidR="009B3973" w:rsidRDefault="009B3973">
      <w:pPr>
        <w:pStyle w:val="ConsPlusTitle"/>
        <w:jc w:val="center"/>
      </w:pPr>
      <w:r>
        <w:t>ПРОВЕДЕНИЯ ЛАБОРАТОРНЫХ И ИНСТРУМЕНТАЛЬНЫХ ИССЛЕДОВАНИЙ</w:t>
      </w:r>
    </w:p>
    <w:p w:rsidR="009B3973" w:rsidRDefault="009B3973">
      <w:pPr>
        <w:pStyle w:val="ConsPlusTitle"/>
        <w:jc w:val="center"/>
      </w:pPr>
      <w:r>
        <w:t>В ОРГАНИЗАЦИЯХ ПИТАНИЯ ОРГАНИЗАЦИЙ ОТДЫХА ДЕТЕЙ</w:t>
      </w:r>
    </w:p>
    <w:p w:rsidR="009B3973" w:rsidRDefault="009B3973">
      <w:pPr>
        <w:pStyle w:val="ConsPlusTitle"/>
        <w:jc w:val="center"/>
      </w:pPr>
      <w:r>
        <w:t>И ИХ ОЗДОРОВЛЕНИЯ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608"/>
        <w:gridCol w:w="1701"/>
        <w:gridCol w:w="1587"/>
      </w:tblGrid>
      <w:tr w:rsidR="009B3973">
        <w:tc>
          <w:tcPr>
            <w:tcW w:w="3175" w:type="dxa"/>
          </w:tcPr>
          <w:p w:rsidR="009B3973" w:rsidRDefault="009B3973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9B3973" w:rsidRDefault="009B3973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87" w:type="dxa"/>
          </w:tcPr>
          <w:p w:rsidR="009B3973" w:rsidRDefault="009B3973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Микробиологические исследования проб готовых блюд на соответствие санитарно-эпидемиологическим требованиям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Салаты, напитки, вторые блюда, гарниры, соусы, творожные, яичные, овощные блюда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Объекты</w:t>
            </w:r>
          </w:p>
          <w:p w:rsidR="009B3973" w:rsidRDefault="009B3973">
            <w:pPr>
              <w:pStyle w:val="ConsPlusNormal"/>
            </w:pPr>
            <w:r>
              <w:t>производственного окружения, руки и спецодежда персонала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  <w:tr w:rsidR="009B3973">
        <w:tc>
          <w:tcPr>
            <w:tcW w:w="3175" w:type="dxa"/>
          </w:tcPr>
          <w:p w:rsidR="009B3973" w:rsidRDefault="009B3973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08" w:type="dxa"/>
          </w:tcPr>
          <w:p w:rsidR="009B3973" w:rsidRDefault="009B3973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</w:t>
            </w:r>
          </w:p>
        </w:tc>
        <w:tc>
          <w:tcPr>
            <w:tcW w:w="1701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87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 раз в смену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right"/>
        <w:outlineLvl w:val="0"/>
      </w:pPr>
      <w:r>
        <w:t>Приложение 3</w:t>
      </w:r>
    </w:p>
    <w:p w:rsidR="009B3973" w:rsidRDefault="009B3973">
      <w:pPr>
        <w:pStyle w:val="ConsPlusNormal"/>
        <w:jc w:val="right"/>
      </w:pPr>
      <w:r>
        <w:t>к МР 2.4.0368-25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</w:pPr>
      <w:bookmarkStart w:id="16" w:name="P4559"/>
      <w:bookmarkEnd w:id="16"/>
      <w:r>
        <w:t>СПРАВОЧНАЯ ИНФОРМАЦИЯ</w:t>
      </w:r>
    </w:p>
    <w:p w:rsidR="009B3973" w:rsidRDefault="009B3973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365"/>
        <w:gridCol w:w="4025"/>
      </w:tblGrid>
      <w:tr w:rsidR="009B3973">
        <w:tc>
          <w:tcPr>
            <w:tcW w:w="680" w:type="dxa"/>
          </w:tcPr>
          <w:p w:rsidR="009B3973" w:rsidRDefault="009B397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65" w:type="dxa"/>
          </w:tcPr>
          <w:p w:rsidR="009B3973" w:rsidRDefault="009B3973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4025" w:type="dxa"/>
          </w:tcPr>
          <w:p w:rsidR="009B3973" w:rsidRDefault="009B3973">
            <w:pPr>
              <w:pStyle w:val="ConsPlusNormal"/>
              <w:jc w:val="center"/>
            </w:pPr>
            <w:r>
              <w:t xml:space="preserve">Характеристики пищевой продукции </w:t>
            </w:r>
            <w:hyperlink w:anchor="P4890">
              <w:r>
                <w:rPr>
                  <w:color w:val="0000FF"/>
                </w:rPr>
                <w:t>&lt;*&gt;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абрикосы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ГОСТ 32787-2014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апельсины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баклажаны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ГОСТ 31821-2012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бананы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ГОСТ Р 51603-2000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варенье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ГОСТ 34113-2017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виноград сушеный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ГОСТ 6882-88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ГОСТ 34112-2017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груши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ГОСТ 33499-2015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джем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ГОСТ 31712-2012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ГОСТ 34214-2017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ГОСТ 31981-2013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кабачки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ГОСТ 31822-2012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ГОСТ 108-2014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ГОСТ Р 51809-2001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квашеная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ГОСТ 34323-2017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изготовителя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ГОСТ 33952-2016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ГОСТ 7176-2017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изготовителя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киви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ГОСТ 31823-2012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кисель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ГОСТ 18488-2000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кислота лимонная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ГОСТ 908-2004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ГОСТ 2654-2017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консервы рыбные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ГОСТ 32156-2013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ГОСТ Р 53876-2010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ГОСТ 5550-2021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ГОСТ 6002-2022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овсяная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ГОСТ 3034-2021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пшеничная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ГОСТ 276-2021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ГОСТ 572-2016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ГОСТ 6292-93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ГОСТ 5784-2022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ГОСТ 34114-2017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лавровый лист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ГОСТ 17594-81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лимоны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ГОСТ 34306-2017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лук репчатый свежий очищенный в вакуумной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изготовителя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мак пищевой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ГОСТ Р 52533-2006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макаронные изделия группы А (вермишель, лапша)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ГОСТ 31743-2017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ГОСТ 1129-2013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ГОСТ 32261-2013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мед натуральный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ГОСТ 19792-2017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молоко питьевое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ГОСТ 32252-2013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ГОСТ 31688-2012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ГОСТ 3254-2017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ГОСТ 32284-2013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ГОСТ 26574-2017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ГОСТ Р 52820-2007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ГОСТ 2156-76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нектарины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ГОСТ 34340-2017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ГОСТ 32104-2013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производителя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огурцы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ГОСТ 33932-2016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огурцы соленые стерилизованные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ГОСТ 34325-2017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ГОСТ 1994-93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Повидло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ГОСТ 32099-2013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полуфабрикаты мясные крупнокусковые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ГОСТ Р 54754-2021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полуфабрикаты натуральные кусковые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полуфабрикаты натуральные кусковые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редис свежий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ГОСТ 34216-2017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ГОСТ 32366-2013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ГОСТ 33985-2016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изготовителя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ГОСТ 32285-2013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ГОСТ 28499-2014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слива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ГОСТ 32286-2013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сметана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ГОСТ 31452-2012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ГОСТ Р 51574-2018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ГОСТ 28402-89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сыры полутвердые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ГОСТ 32260-2013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ГОСТ 31453-2013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ГОСТ 3343-2017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томаты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ГОСТ 34298-2017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тушки цыплят-бройлеров потрошеные охлажденные, замороженные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ГОСТ Р 52306-2005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ГОСТ 7758-2020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ГОСТ 31752-2012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 xml:space="preserve">хлеб из смеси муки ржаной хлебопекарной </w:t>
            </w:r>
            <w:r>
              <w:lastRenderedPageBreak/>
              <w:t>обдирной и пшеничной хлебопекарной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 xml:space="preserve">ГОСТ </w:t>
              </w:r>
              <w:r>
                <w:rPr>
                  <w:color w:val="0000FF"/>
                </w:rPr>
                <w:lastRenderedPageBreak/>
                <w:t>26983-2015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хлеб зерновой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ГОСТ 25832-89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ТУ изготовителя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хлопья овсяные (вид геркулес, экстра)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ГОСТ 21149-2022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ГОСТ Р 32573-2013</w:t>
            </w:r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черешня свежая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ГОСТ 33801-2016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яблоки свежие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ГОСТ 34314-2017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ГОСТ 16833-2014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ГОСТ 31654-2012</w:t>
              </w:r>
            </w:hyperlink>
          </w:p>
        </w:tc>
      </w:tr>
      <w:tr w:rsidR="009B3973">
        <w:tc>
          <w:tcPr>
            <w:tcW w:w="680" w:type="dxa"/>
            <w:vAlign w:val="center"/>
          </w:tcPr>
          <w:p w:rsidR="009B3973" w:rsidRDefault="009B39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365" w:type="dxa"/>
            <w:vAlign w:val="center"/>
          </w:tcPr>
          <w:p w:rsidR="009B3973" w:rsidRDefault="009B3973">
            <w:pPr>
              <w:pStyle w:val="ConsPlusNormal"/>
            </w:pPr>
            <w:r>
              <w:t>крупа манная</w:t>
            </w:r>
          </w:p>
        </w:tc>
        <w:tc>
          <w:tcPr>
            <w:tcW w:w="4025" w:type="dxa"/>
            <w:vAlign w:val="center"/>
          </w:tcPr>
          <w:p w:rsidR="009B3973" w:rsidRDefault="009B3973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ГОСТ 7022-2019</w:t>
              </w:r>
            </w:hyperlink>
          </w:p>
        </w:tc>
      </w:tr>
      <w:tr w:rsidR="009B3973">
        <w:tc>
          <w:tcPr>
            <w:tcW w:w="9070" w:type="dxa"/>
            <w:gridSpan w:val="3"/>
            <w:vAlign w:val="center"/>
          </w:tcPr>
          <w:p w:rsidR="009B3973" w:rsidRDefault="009B3973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B3973" w:rsidRDefault="009B3973">
            <w:pPr>
              <w:pStyle w:val="ConsPlusNormal"/>
              <w:ind w:firstLine="283"/>
              <w:jc w:val="both"/>
            </w:pPr>
            <w:bookmarkStart w:id="17" w:name="P4890"/>
            <w:bookmarkEnd w:id="17"/>
            <w:r>
              <w:t>&lt;*&gt; - по ГОСТ или по ТУ изготовителя с показателями не ниже ГОСТ.</w:t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jc w:val="right"/>
        <w:outlineLvl w:val="0"/>
      </w:pPr>
      <w:r>
        <w:t>Приложение 4</w:t>
      </w:r>
    </w:p>
    <w:p w:rsidR="009B3973" w:rsidRDefault="009B3973">
      <w:pPr>
        <w:pStyle w:val="ConsPlusNormal"/>
        <w:jc w:val="right"/>
      </w:pPr>
      <w:r>
        <w:t>к МР 2.4.0368-25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</w:pPr>
      <w:bookmarkStart w:id="18" w:name="P4899"/>
      <w:bookmarkEnd w:id="18"/>
      <w:r>
        <w:t>СПРАВОЧНАЯ ИНФОРМАЦИЯ</w:t>
      </w:r>
    </w:p>
    <w:p w:rsidR="009B3973" w:rsidRDefault="009B3973">
      <w:pPr>
        <w:pStyle w:val="ConsPlusTitle"/>
        <w:jc w:val="center"/>
      </w:pPr>
      <w:r>
        <w:t>ПО ГИГИЕНИЧЕСКОМУ ВОСПИТАНИЮ И ОБУЧЕНИЮ ДЕТЕЙ ПО ВОПРОСАМ</w:t>
      </w:r>
    </w:p>
    <w:p w:rsidR="009B3973" w:rsidRDefault="009B3973">
      <w:pPr>
        <w:pStyle w:val="ConsPlusTitle"/>
        <w:jc w:val="center"/>
      </w:pPr>
      <w:r>
        <w:t>ЗДОРОВОГО ПИТАНИЯ</w:t>
      </w:r>
    </w:p>
    <w:p w:rsidR="009B3973" w:rsidRDefault="009B397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09"/>
        <w:gridCol w:w="510"/>
        <w:gridCol w:w="1871"/>
      </w:tblGrid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Информационный портал Роспотребнадзора о здоровом питании: здоровое-питание.рф (в свободном доступе)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6"/>
              </w:rPr>
              <w:drawing>
                <wp:inline distT="0" distB="0" distL="0" distR="0">
                  <wp:extent cx="958850" cy="98552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Информационные материалы ФБУЗ "Центр гигиенического образования населения" Роспотребнадзора</w:t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Материалы Образовательного центра по вопросам здорового питания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951865" cy="944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lastRenderedPageBreak/>
              <w:t>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Лаборатория здорового питания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944880" cy="95186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Анимационные видеоролики "Ваня - здоровое питание это просто"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6"/>
              </w:rPr>
              <w:drawing>
                <wp:inline distT="0" distB="0" distL="0" distR="0">
                  <wp:extent cx="972185" cy="98552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Информационные материалы ФБУН "Новосибирский научно-исследовательский институт гигиены" Роспотребнадзора</w:t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Информация о здоровом питании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8"/>
              </w:rPr>
              <w:drawing>
                <wp:inline distT="0" distB="0" distL="0" distR="0">
                  <wp:extent cx="992505" cy="10058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9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73" w:rsidRDefault="009B3973">
            <w:pPr>
              <w:pStyle w:val="ConsPlusNormal"/>
              <w:jc w:val="both"/>
            </w:pPr>
            <w:r>
              <w:t>Видеоматериалы о здоровом питании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B3973" w:rsidRDefault="009B3973">
            <w:pPr>
              <w:pStyle w:val="ConsPlusNormal"/>
              <w:jc w:val="both"/>
            </w:pPr>
            <w:r>
              <w:rPr>
                <w:noProof/>
                <w:position w:val="-68"/>
              </w:rPr>
              <w:drawing>
                <wp:inline distT="0" distB="0" distL="0" distR="0">
                  <wp:extent cx="1032510" cy="101219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Title"/>
        <w:jc w:val="center"/>
        <w:outlineLvl w:val="0"/>
      </w:pPr>
      <w:r>
        <w:t>БИБЛИОГРАФИЧЕСКИЕ ССЫЛКИ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  <w:r>
        <w:t xml:space="preserve">1. Федеральный </w:t>
      </w:r>
      <w:hyperlink r:id="rId142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143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3. </w:t>
      </w:r>
      <w:hyperlink r:id="rId144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4. </w:t>
      </w:r>
      <w:hyperlink r:id="rId14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5. </w:t>
      </w:r>
      <w:hyperlink r:id="rId14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6. </w:t>
      </w:r>
      <w:hyperlink r:id="rId147">
        <w:r>
          <w:rPr>
            <w:color w:val="0000FF"/>
          </w:rPr>
          <w:t>Приказ</w:t>
        </w:r>
      </w:hyperlink>
      <w:r>
        <w:t xml:space="preserve">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hyperlink r:id="rId148">
        <w:r>
          <w:rPr>
            <w:color w:val="0000FF"/>
          </w:rPr>
          <w:t>МР 2.4.0162-19</w:t>
        </w:r>
      </w:hyperlink>
      <w:r>
        <w:t xml:space="preserve">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8. </w:t>
      </w:r>
      <w:hyperlink r:id="rId149">
        <w:r>
          <w:rPr>
            <w:color w:val="0000FF"/>
          </w:rPr>
          <w:t>МР 2.4.5.0146-19</w:t>
        </w:r>
      </w:hyperlink>
      <w:r>
        <w:t xml:space="preserve"> "Организация питания детей дошкольного и школьного возраста в организованных коллективах на территории Арктической зоны Российской Федерации".</w:t>
      </w:r>
    </w:p>
    <w:p w:rsidR="009B3973" w:rsidRDefault="009B3973">
      <w:pPr>
        <w:pStyle w:val="ConsPlusNormal"/>
        <w:spacing w:before="220"/>
        <w:ind w:firstLine="540"/>
        <w:jc w:val="both"/>
      </w:pPr>
      <w:bookmarkStart w:id="19" w:name="P4946"/>
      <w:bookmarkEnd w:id="19"/>
      <w:r>
        <w:t xml:space="preserve">9. </w:t>
      </w:r>
      <w:hyperlink r:id="rId150">
        <w:r>
          <w:rPr>
            <w:color w:val="0000FF"/>
          </w:rPr>
          <w:t>Приказ</w:t>
        </w:r>
      </w:hyperlink>
      <w:r>
        <w:t xml:space="preserve"> Роспотребнадзора от 07.07.2020 N 379 "Об утверждении обучающих (просветительских) программ по вопросам здорового питания".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 xml:space="preserve">10. </w:t>
      </w:r>
      <w:hyperlink r:id="rId151">
        <w:r>
          <w:rPr>
            <w:color w:val="0000FF"/>
          </w:rPr>
          <w:t>Приказ</w:t>
        </w:r>
      </w:hyperlink>
      <w:r>
        <w:t xml:space="preserve"> Роспотребнадзора от 27.02.2019 N 97 "Об организации деятельности научно-методических и образовательных центров по вопросам здорового питания".</w:t>
      </w:r>
    </w:p>
    <w:p w:rsidR="009B3973" w:rsidRDefault="009B3973">
      <w:pPr>
        <w:pStyle w:val="ConsPlusNormal"/>
        <w:spacing w:before="220"/>
        <w:ind w:firstLine="540"/>
        <w:jc w:val="both"/>
      </w:pPr>
      <w:r>
        <w:t>11. Никуленкова Т.Т., Ястина Г.М. Проектирование предприятий общественного питания. - М.: КолосС, 2006. - 247 с.</w:t>
      </w: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ind w:firstLine="540"/>
        <w:jc w:val="both"/>
      </w:pPr>
    </w:p>
    <w:p w:rsidR="009B3973" w:rsidRDefault="009B39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E76FF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B3973"/>
    <w:rsid w:val="0005393A"/>
    <w:rsid w:val="00086D09"/>
    <w:rsid w:val="001C1E50"/>
    <w:rsid w:val="00204370"/>
    <w:rsid w:val="0027754E"/>
    <w:rsid w:val="00305DE1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9B3973"/>
    <w:rsid w:val="009E21AB"/>
    <w:rsid w:val="009F530D"/>
    <w:rsid w:val="00A41A2A"/>
    <w:rsid w:val="00D2503F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9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597&amp;dst=100207" TargetMode="External"/><Relationship Id="rId117" Type="http://schemas.openxmlformats.org/officeDocument/2006/relationships/hyperlink" Target="https://login.consultant.ru/link/?req=doc&amp;base=OTN&amp;n=4475" TargetMode="External"/><Relationship Id="rId21" Type="http://schemas.openxmlformats.org/officeDocument/2006/relationships/hyperlink" Target="https://login.consultant.ru/link/?req=doc&amp;base=LAW&amp;n=494597&amp;dst=100361" TargetMode="External"/><Relationship Id="rId42" Type="http://schemas.openxmlformats.org/officeDocument/2006/relationships/hyperlink" Target="https://login.consultant.ru/link/?req=doc&amp;base=OTN&amp;n=2473" TargetMode="External"/><Relationship Id="rId47" Type="http://schemas.openxmlformats.org/officeDocument/2006/relationships/hyperlink" Target="https://login.consultant.ru/link/?req=doc&amp;base=OTN&amp;n=6269" TargetMode="External"/><Relationship Id="rId63" Type="http://schemas.openxmlformats.org/officeDocument/2006/relationships/hyperlink" Target="https://login.consultant.ru/link/?req=doc&amp;base=OTN&amp;n=14503" TargetMode="External"/><Relationship Id="rId68" Type="http://schemas.openxmlformats.org/officeDocument/2006/relationships/hyperlink" Target="https://login.consultant.ru/link/?req=doc&amp;base=OTN&amp;n=32627" TargetMode="External"/><Relationship Id="rId84" Type="http://schemas.openxmlformats.org/officeDocument/2006/relationships/hyperlink" Target="https://login.consultant.ru/link/?req=doc&amp;base=OTN&amp;n=6486" TargetMode="External"/><Relationship Id="rId89" Type="http://schemas.openxmlformats.org/officeDocument/2006/relationships/hyperlink" Target="https://login.consultant.ru/link/?req=doc&amp;base=OTN&amp;n=33543" TargetMode="External"/><Relationship Id="rId112" Type="http://schemas.openxmlformats.org/officeDocument/2006/relationships/hyperlink" Target="https://login.consultant.ru/link/?req=doc&amp;base=OTN&amp;n=14503" TargetMode="External"/><Relationship Id="rId133" Type="http://schemas.openxmlformats.org/officeDocument/2006/relationships/hyperlink" Target="https://login.consultant.ru/link/?req=doc&amp;base=OTN&amp;n=7540" TargetMode="External"/><Relationship Id="rId138" Type="http://schemas.openxmlformats.org/officeDocument/2006/relationships/image" Target="media/image4.png"/><Relationship Id="rId16" Type="http://schemas.openxmlformats.org/officeDocument/2006/relationships/hyperlink" Target="https://login.consultant.ru/link/?req=doc&amp;base=LAW&amp;n=494597&amp;dst=101235" TargetMode="External"/><Relationship Id="rId107" Type="http://schemas.openxmlformats.org/officeDocument/2006/relationships/hyperlink" Target="https://login.consultant.ru/link/?req=doc&amp;base=OTN&amp;n=11990" TargetMode="External"/><Relationship Id="rId11" Type="http://schemas.openxmlformats.org/officeDocument/2006/relationships/hyperlink" Target="https://login.consultant.ru/link/?req=doc&amp;base=OTN&amp;n=38471" TargetMode="External"/><Relationship Id="rId32" Type="http://schemas.openxmlformats.org/officeDocument/2006/relationships/hyperlink" Target="https://login.consultant.ru/link/?req=doc&amp;base=OTN&amp;n=18369" TargetMode="External"/><Relationship Id="rId37" Type="http://schemas.openxmlformats.org/officeDocument/2006/relationships/hyperlink" Target="https://login.consultant.ru/link/?req=doc&amp;base=OTN&amp;n=14503" TargetMode="External"/><Relationship Id="rId53" Type="http://schemas.openxmlformats.org/officeDocument/2006/relationships/hyperlink" Target="https://login.consultant.ru/link/?req=doc&amp;base=OTN&amp;n=2473" TargetMode="External"/><Relationship Id="rId58" Type="http://schemas.openxmlformats.org/officeDocument/2006/relationships/hyperlink" Target="https://login.consultant.ru/link/?req=doc&amp;base=OTN&amp;n=18607" TargetMode="External"/><Relationship Id="rId74" Type="http://schemas.openxmlformats.org/officeDocument/2006/relationships/hyperlink" Target="https://login.consultant.ru/link/?req=doc&amp;base=OTN&amp;n=34802" TargetMode="External"/><Relationship Id="rId79" Type="http://schemas.openxmlformats.org/officeDocument/2006/relationships/hyperlink" Target="https://login.consultant.ru/link/?req=doc&amp;base=OTN&amp;n=9309" TargetMode="External"/><Relationship Id="rId102" Type="http://schemas.openxmlformats.org/officeDocument/2006/relationships/hyperlink" Target="https://login.consultant.ru/link/?req=doc&amp;base=OTN&amp;n=3370" TargetMode="External"/><Relationship Id="rId123" Type="http://schemas.openxmlformats.org/officeDocument/2006/relationships/hyperlink" Target="https://login.consultant.ru/link/?req=doc&amp;base=OTN&amp;n=7432" TargetMode="External"/><Relationship Id="rId128" Type="http://schemas.openxmlformats.org/officeDocument/2006/relationships/hyperlink" Target="https://login.consultant.ru/link/?req=doc&amp;base=OTN&amp;n=10614" TargetMode="External"/><Relationship Id="rId144" Type="http://schemas.openxmlformats.org/officeDocument/2006/relationships/hyperlink" Target="https://login.consultant.ru/link/?req=doc&amp;base=LAW&amp;n=494597&amp;dst=100207" TargetMode="External"/><Relationship Id="rId149" Type="http://schemas.openxmlformats.org/officeDocument/2006/relationships/hyperlink" Target="https://login.consultant.ru/link/?req=doc&amp;base=OTN&amp;n=38471" TargetMode="External"/><Relationship Id="rId5" Type="http://schemas.openxmlformats.org/officeDocument/2006/relationships/hyperlink" Target="https://login.consultant.ru/link/?req=doc&amp;base=LAW&amp;n=499944&amp;dst=222" TargetMode="External"/><Relationship Id="rId90" Type="http://schemas.openxmlformats.org/officeDocument/2006/relationships/hyperlink" Target="https://login.consultant.ru/link/?req=doc&amp;base=OTN&amp;n=4672" TargetMode="External"/><Relationship Id="rId95" Type="http://schemas.openxmlformats.org/officeDocument/2006/relationships/hyperlink" Target="https://login.consultant.ru/link/?req=doc&amp;base=OTN&amp;n=14513" TargetMode="External"/><Relationship Id="rId22" Type="http://schemas.openxmlformats.org/officeDocument/2006/relationships/hyperlink" Target="https://login.consultant.ru/link/?req=doc&amp;base=LAW&amp;n=494597&amp;dst=100207" TargetMode="External"/><Relationship Id="rId27" Type="http://schemas.openxmlformats.org/officeDocument/2006/relationships/hyperlink" Target="https://login.consultant.ru/link/?req=doc&amp;base=LAW&amp;n=486034&amp;dst=100150" TargetMode="External"/><Relationship Id="rId43" Type="http://schemas.openxmlformats.org/officeDocument/2006/relationships/hyperlink" Target="https://login.consultant.ru/link/?req=doc&amp;base=OTN&amp;n=18035" TargetMode="External"/><Relationship Id="rId48" Type="http://schemas.openxmlformats.org/officeDocument/2006/relationships/hyperlink" Target="https://login.consultant.ru/link/?req=doc&amp;base=OTN&amp;n=2473" TargetMode="External"/><Relationship Id="rId64" Type="http://schemas.openxmlformats.org/officeDocument/2006/relationships/hyperlink" Target="https://login.consultant.ru/link/?req=doc&amp;base=OTN&amp;n=18193" TargetMode="External"/><Relationship Id="rId69" Type="http://schemas.openxmlformats.org/officeDocument/2006/relationships/hyperlink" Target="https://login.consultant.ru/link/?req=doc&amp;base=OTN&amp;n=34801" TargetMode="External"/><Relationship Id="rId113" Type="http://schemas.openxmlformats.org/officeDocument/2006/relationships/hyperlink" Target="https://login.consultant.ru/link/?req=doc&amp;base=OTN&amp;n=19679" TargetMode="External"/><Relationship Id="rId118" Type="http://schemas.openxmlformats.org/officeDocument/2006/relationships/hyperlink" Target="https://login.consultant.ru/link/?req=doc&amp;base=OTN&amp;n=19325" TargetMode="External"/><Relationship Id="rId134" Type="http://schemas.openxmlformats.org/officeDocument/2006/relationships/hyperlink" Target="https://login.consultant.ru/link/?req=doc&amp;base=OTN&amp;n=197" TargetMode="External"/><Relationship Id="rId139" Type="http://schemas.openxmlformats.org/officeDocument/2006/relationships/image" Target="media/image5.png"/><Relationship Id="rId80" Type="http://schemas.openxmlformats.org/officeDocument/2006/relationships/hyperlink" Target="https://login.consultant.ru/link/?req=doc&amp;base=OTN&amp;n=37968" TargetMode="External"/><Relationship Id="rId85" Type="http://schemas.openxmlformats.org/officeDocument/2006/relationships/hyperlink" Target="https://login.consultant.ru/link/?req=doc&amp;base=OTN&amp;n=18534" TargetMode="External"/><Relationship Id="rId150" Type="http://schemas.openxmlformats.org/officeDocument/2006/relationships/hyperlink" Target="https://login.consultant.ru/link/?req=doc&amp;base=LAW&amp;n=369924" TargetMode="External"/><Relationship Id="rId12" Type="http://schemas.openxmlformats.org/officeDocument/2006/relationships/hyperlink" Target="https://login.consultant.ru/link/?req=doc&amp;base=LAW&amp;n=476883&amp;dst=35" TargetMode="External"/><Relationship Id="rId17" Type="http://schemas.openxmlformats.org/officeDocument/2006/relationships/hyperlink" Target="https://login.consultant.ru/link/?req=doc&amp;base=LAW&amp;n=494597&amp;dst=101127" TargetMode="External"/><Relationship Id="rId25" Type="http://schemas.openxmlformats.org/officeDocument/2006/relationships/hyperlink" Target="https://login.consultant.ru/link/?req=doc&amp;base=LAW&amp;n=494597&amp;dst=100361" TargetMode="External"/><Relationship Id="rId33" Type="http://schemas.openxmlformats.org/officeDocument/2006/relationships/hyperlink" Target="https://login.consultant.ru/link/?req=doc&amp;base=OTN&amp;n=7432" TargetMode="External"/><Relationship Id="rId38" Type="http://schemas.openxmlformats.org/officeDocument/2006/relationships/hyperlink" Target="https://login.consultant.ru/link/?req=doc&amp;base=OTN&amp;n=18393" TargetMode="External"/><Relationship Id="rId46" Type="http://schemas.openxmlformats.org/officeDocument/2006/relationships/hyperlink" Target="https://login.consultant.ru/link/?req=doc&amp;base=OTN&amp;n=19239" TargetMode="External"/><Relationship Id="rId59" Type="http://schemas.openxmlformats.org/officeDocument/2006/relationships/hyperlink" Target="https://login.consultant.ru/link/?req=doc&amp;base=OTN&amp;n=6500" TargetMode="External"/><Relationship Id="rId67" Type="http://schemas.openxmlformats.org/officeDocument/2006/relationships/hyperlink" Target="https://login.consultant.ru/link/?req=doc&amp;base=OTN&amp;n=374" TargetMode="External"/><Relationship Id="rId103" Type="http://schemas.openxmlformats.org/officeDocument/2006/relationships/hyperlink" Target="https://login.consultant.ru/link/?req=doc&amp;base=OTN&amp;n=19152" TargetMode="External"/><Relationship Id="rId108" Type="http://schemas.openxmlformats.org/officeDocument/2006/relationships/hyperlink" Target="https://login.consultant.ru/link/?req=doc&amp;base=OTN&amp;n=6504" TargetMode="External"/><Relationship Id="rId116" Type="http://schemas.openxmlformats.org/officeDocument/2006/relationships/hyperlink" Target="https://login.consultant.ru/link/?req=doc&amp;base=OTN&amp;n=6801" TargetMode="External"/><Relationship Id="rId124" Type="http://schemas.openxmlformats.org/officeDocument/2006/relationships/hyperlink" Target="https://login.consultant.ru/link/?req=doc&amp;base=OTN&amp;n=19378" TargetMode="External"/><Relationship Id="rId129" Type="http://schemas.openxmlformats.org/officeDocument/2006/relationships/hyperlink" Target="https://login.consultant.ru/link/?req=doc&amp;base=OTN&amp;n=22852" TargetMode="External"/><Relationship Id="rId137" Type="http://schemas.openxmlformats.org/officeDocument/2006/relationships/image" Target="media/image3.png"/><Relationship Id="rId20" Type="http://schemas.openxmlformats.org/officeDocument/2006/relationships/hyperlink" Target="https://login.consultant.ru/link/?req=doc&amp;base=LAW&amp;n=494597&amp;dst=100226" TargetMode="External"/><Relationship Id="rId41" Type="http://schemas.openxmlformats.org/officeDocument/2006/relationships/hyperlink" Target="https://login.consultant.ru/link/?req=doc&amp;base=OTN&amp;n=26684" TargetMode="External"/><Relationship Id="rId54" Type="http://schemas.openxmlformats.org/officeDocument/2006/relationships/hyperlink" Target="https://login.consultant.ru/link/?req=doc&amp;base=OTN&amp;n=18253" TargetMode="External"/><Relationship Id="rId62" Type="http://schemas.openxmlformats.org/officeDocument/2006/relationships/hyperlink" Target="https://login.consultant.ru/link/?req=doc&amp;base=OTN&amp;n=14503" TargetMode="External"/><Relationship Id="rId70" Type="http://schemas.openxmlformats.org/officeDocument/2006/relationships/hyperlink" Target="https://login.consultant.ru/link/?req=doc&amp;base=OTN&amp;n=32542" TargetMode="External"/><Relationship Id="rId75" Type="http://schemas.openxmlformats.org/officeDocument/2006/relationships/hyperlink" Target="https://login.consultant.ru/link/?req=doc&amp;base=OTN&amp;n=18307" TargetMode="External"/><Relationship Id="rId83" Type="http://schemas.openxmlformats.org/officeDocument/2006/relationships/hyperlink" Target="https://login.consultant.ru/link/?req=doc&amp;base=OTN&amp;n=5341" TargetMode="External"/><Relationship Id="rId88" Type="http://schemas.openxmlformats.org/officeDocument/2006/relationships/hyperlink" Target="https://login.consultant.ru/link/?req=doc&amp;base=OTN&amp;n=6519" TargetMode="External"/><Relationship Id="rId91" Type="http://schemas.openxmlformats.org/officeDocument/2006/relationships/hyperlink" Target="https://login.consultant.ru/link/?req=doc&amp;base=OTN&amp;n=13807" TargetMode="External"/><Relationship Id="rId96" Type="http://schemas.openxmlformats.org/officeDocument/2006/relationships/hyperlink" Target="https://login.consultant.ru/link/?req=doc&amp;base=OTN&amp;n=18253" TargetMode="External"/><Relationship Id="rId111" Type="http://schemas.openxmlformats.org/officeDocument/2006/relationships/hyperlink" Target="https://login.consultant.ru/link/?req=doc&amp;base=OTN&amp;n=4570" TargetMode="External"/><Relationship Id="rId132" Type="http://schemas.openxmlformats.org/officeDocument/2006/relationships/hyperlink" Target="https://login.consultant.ru/link/?req=doc&amp;base=OTN&amp;n=19059" TargetMode="External"/><Relationship Id="rId140" Type="http://schemas.openxmlformats.org/officeDocument/2006/relationships/image" Target="media/image6.png"/><Relationship Id="rId145" Type="http://schemas.openxmlformats.org/officeDocument/2006/relationships/hyperlink" Target="https://login.consultant.ru/link/?req=doc&amp;base=LAW&amp;n=486034&amp;dst=100150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597&amp;dst=100207" TargetMode="External"/><Relationship Id="rId15" Type="http://schemas.openxmlformats.org/officeDocument/2006/relationships/hyperlink" Target="https://login.consultant.ru/link/?req=doc&amp;base=LAW&amp;n=494597&amp;dst=100408" TargetMode="External"/><Relationship Id="rId23" Type="http://schemas.openxmlformats.org/officeDocument/2006/relationships/hyperlink" Target="https://login.consultant.ru/link/?req=doc&amp;base=LAW&amp;n=494597&amp;dst=100235" TargetMode="External"/><Relationship Id="rId28" Type="http://schemas.openxmlformats.org/officeDocument/2006/relationships/hyperlink" Target="https://login.consultant.ru/link/?req=doc&amp;base=LAW&amp;n=503096&amp;dst=100137" TargetMode="External"/><Relationship Id="rId36" Type="http://schemas.openxmlformats.org/officeDocument/2006/relationships/hyperlink" Target="https://login.consultant.ru/link/?req=doc&amp;base=OTN&amp;n=8980" TargetMode="External"/><Relationship Id="rId49" Type="http://schemas.openxmlformats.org/officeDocument/2006/relationships/hyperlink" Target="https://login.consultant.ru/link/?req=doc&amp;base=OTN&amp;n=4747" TargetMode="External"/><Relationship Id="rId57" Type="http://schemas.openxmlformats.org/officeDocument/2006/relationships/hyperlink" Target="https://login.consultant.ru/link/?req=doc&amp;base=OTN&amp;n=14514" TargetMode="External"/><Relationship Id="rId106" Type="http://schemas.openxmlformats.org/officeDocument/2006/relationships/hyperlink" Target="https://login.consultant.ru/link/?req=doc&amp;base=OTN&amp;n=11990" TargetMode="External"/><Relationship Id="rId114" Type="http://schemas.openxmlformats.org/officeDocument/2006/relationships/hyperlink" Target="https://login.consultant.ru/link/?req=doc&amp;base=OTN&amp;n=4672" TargetMode="External"/><Relationship Id="rId119" Type="http://schemas.openxmlformats.org/officeDocument/2006/relationships/hyperlink" Target="https://login.consultant.ru/link/?req=doc&amp;base=OTN&amp;n=19150" TargetMode="External"/><Relationship Id="rId127" Type="http://schemas.openxmlformats.org/officeDocument/2006/relationships/hyperlink" Target="https://login.consultant.ru/link/?req=doc&amp;base=OTN&amp;n=37815" TargetMode="External"/><Relationship Id="rId10" Type="http://schemas.openxmlformats.org/officeDocument/2006/relationships/hyperlink" Target="https://login.consultant.ru/link/?req=doc&amp;base=LAW&amp;n=343397" TargetMode="External"/><Relationship Id="rId31" Type="http://schemas.openxmlformats.org/officeDocument/2006/relationships/hyperlink" Target="https://login.consultant.ru/link/?req=doc&amp;base=EXP&amp;n=794876" TargetMode="External"/><Relationship Id="rId44" Type="http://schemas.openxmlformats.org/officeDocument/2006/relationships/hyperlink" Target="https://login.consultant.ru/link/?req=doc&amp;base=OTN&amp;n=17955" TargetMode="External"/><Relationship Id="rId52" Type="http://schemas.openxmlformats.org/officeDocument/2006/relationships/hyperlink" Target="https://login.consultant.ru/link/?req=doc&amp;base=OTN&amp;n=2473" TargetMode="External"/><Relationship Id="rId60" Type="http://schemas.openxmlformats.org/officeDocument/2006/relationships/hyperlink" Target="https://login.consultant.ru/link/?req=doc&amp;base=OTN&amp;n=1071" TargetMode="External"/><Relationship Id="rId65" Type="http://schemas.openxmlformats.org/officeDocument/2006/relationships/hyperlink" Target="https://login.consultant.ru/link/?req=doc&amp;base=OTN&amp;n=20878" TargetMode="External"/><Relationship Id="rId73" Type="http://schemas.openxmlformats.org/officeDocument/2006/relationships/hyperlink" Target="https://login.consultant.ru/link/?req=doc&amp;base=OTN&amp;n=546" TargetMode="External"/><Relationship Id="rId78" Type="http://schemas.openxmlformats.org/officeDocument/2006/relationships/hyperlink" Target="https://login.consultant.ru/link/?req=doc&amp;base=OTN&amp;n=19055" TargetMode="External"/><Relationship Id="rId81" Type="http://schemas.openxmlformats.org/officeDocument/2006/relationships/hyperlink" Target="https://login.consultant.ru/link/?req=doc&amp;base=OTN&amp;n=14503" TargetMode="External"/><Relationship Id="rId86" Type="http://schemas.openxmlformats.org/officeDocument/2006/relationships/hyperlink" Target="https://login.consultant.ru/link/?req=doc&amp;base=OTN&amp;n=42502" TargetMode="External"/><Relationship Id="rId94" Type="http://schemas.openxmlformats.org/officeDocument/2006/relationships/hyperlink" Target="https://login.consultant.ru/link/?req=doc&amp;base=OTN&amp;n=6653" TargetMode="External"/><Relationship Id="rId99" Type="http://schemas.openxmlformats.org/officeDocument/2006/relationships/hyperlink" Target="https://login.consultant.ru/link/?req=doc&amp;base=OTN&amp;n=6517" TargetMode="External"/><Relationship Id="rId101" Type="http://schemas.openxmlformats.org/officeDocument/2006/relationships/hyperlink" Target="https://login.consultant.ru/link/?req=doc&amp;base=OTN&amp;n=3370" TargetMode="External"/><Relationship Id="rId122" Type="http://schemas.openxmlformats.org/officeDocument/2006/relationships/hyperlink" Target="https://login.consultant.ru/link/?req=doc&amp;base=OTN&amp;n=14503" TargetMode="External"/><Relationship Id="rId130" Type="http://schemas.openxmlformats.org/officeDocument/2006/relationships/hyperlink" Target="https://login.consultant.ru/link/?req=doc&amp;base=OTN&amp;n=9180" TargetMode="External"/><Relationship Id="rId135" Type="http://schemas.openxmlformats.org/officeDocument/2006/relationships/hyperlink" Target="https://login.consultant.ru/link/?req=doc&amp;base=OTN&amp;n=26686" TargetMode="External"/><Relationship Id="rId143" Type="http://schemas.openxmlformats.org/officeDocument/2006/relationships/hyperlink" Target="https://login.consultant.ru/link/?req=doc&amp;base=LAW&amp;n=499944&amp;dst=222" TargetMode="External"/><Relationship Id="rId148" Type="http://schemas.openxmlformats.org/officeDocument/2006/relationships/hyperlink" Target="https://login.consultant.ru/link/?req=doc&amp;base=LAW&amp;n=343397" TargetMode="External"/><Relationship Id="rId151" Type="http://schemas.openxmlformats.org/officeDocument/2006/relationships/hyperlink" Target="https://login.consultant.ru/link/?req=doc&amp;base=EXP&amp;n=7948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3096&amp;dst=100137" TargetMode="External"/><Relationship Id="rId13" Type="http://schemas.openxmlformats.org/officeDocument/2006/relationships/hyperlink" Target="https://login.consultant.ru/link/?req=doc&amp;base=LAW&amp;n=476883&amp;dst=35" TargetMode="External"/><Relationship Id="rId18" Type="http://schemas.openxmlformats.org/officeDocument/2006/relationships/hyperlink" Target="https://login.consultant.ru/link/?req=doc&amp;base=LAW&amp;n=494597&amp;dst=101235" TargetMode="External"/><Relationship Id="rId39" Type="http://schemas.openxmlformats.org/officeDocument/2006/relationships/hyperlink" Target="https://login.consultant.ru/link/?req=doc&amp;base=OTN&amp;n=8434" TargetMode="External"/><Relationship Id="rId109" Type="http://schemas.openxmlformats.org/officeDocument/2006/relationships/hyperlink" Target="https://login.consultant.ru/link/?req=doc&amp;base=OTN&amp;n=7772" TargetMode="External"/><Relationship Id="rId34" Type="http://schemas.openxmlformats.org/officeDocument/2006/relationships/hyperlink" Target="https://login.consultant.ru/link/?req=doc&amp;base=OTN&amp;n=18960" TargetMode="External"/><Relationship Id="rId50" Type="http://schemas.openxmlformats.org/officeDocument/2006/relationships/hyperlink" Target="https://login.consultant.ru/link/?req=doc&amp;base=OTN&amp;n=9290" TargetMode="External"/><Relationship Id="rId55" Type="http://schemas.openxmlformats.org/officeDocument/2006/relationships/hyperlink" Target="https://login.consultant.ru/link/?req=doc&amp;base=OTN&amp;n=19149" TargetMode="External"/><Relationship Id="rId76" Type="http://schemas.openxmlformats.org/officeDocument/2006/relationships/hyperlink" Target="https://login.consultant.ru/link/?req=doc&amp;base=OTN&amp;n=18448" TargetMode="External"/><Relationship Id="rId97" Type="http://schemas.openxmlformats.org/officeDocument/2006/relationships/hyperlink" Target="https://login.consultant.ru/link/?req=doc&amp;base=OTN&amp;n=19252" TargetMode="External"/><Relationship Id="rId104" Type="http://schemas.openxmlformats.org/officeDocument/2006/relationships/hyperlink" Target="https://login.consultant.ru/link/?req=doc&amp;base=OTN&amp;n=7002" TargetMode="External"/><Relationship Id="rId120" Type="http://schemas.openxmlformats.org/officeDocument/2006/relationships/hyperlink" Target="https://login.consultant.ru/link/?req=doc&amp;base=OTN&amp;n=12474" TargetMode="External"/><Relationship Id="rId125" Type="http://schemas.openxmlformats.org/officeDocument/2006/relationships/hyperlink" Target="https://login.consultant.ru/link/?req=doc&amp;base=OTN&amp;n=3352" TargetMode="External"/><Relationship Id="rId141" Type="http://schemas.openxmlformats.org/officeDocument/2006/relationships/image" Target="media/image7.png"/><Relationship Id="rId146" Type="http://schemas.openxmlformats.org/officeDocument/2006/relationships/hyperlink" Target="https://login.consultant.ru/link/?req=doc&amp;base=LAW&amp;n=503096&amp;dst=100137" TargetMode="External"/><Relationship Id="rId7" Type="http://schemas.openxmlformats.org/officeDocument/2006/relationships/hyperlink" Target="https://login.consultant.ru/link/?req=doc&amp;base=LAW&amp;n=486034&amp;dst=100150" TargetMode="External"/><Relationship Id="rId71" Type="http://schemas.openxmlformats.org/officeDocument/2006/relationships/hyperlink" Target="https://login.consultant.ru/link/?req=doc&amp;base=OTN&amp;n=32630" TargetMode="External"/><Relationship Id="rId92" Type="http://schemas.openxmlformats.org/officeDocument/2006/relationships/hyperlink" Target="https://login.consultant.ru/link/?req=doc&amp;base=OTN&amp;n=153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3096&amp;dst=100137" TargetMode="External"/><Relationship Id="rId24" Type="http://schemas.openxmlformats.org/officeDocument/2006/relationships/hyperlink" Target="https://login.consultant.ru/link/?req=doc&amp;base=LAW&amp;n=503096&amp;dst=159949" TargetMode="External"/><Relationship Id="rId40" Type="http://schemas.openxmlformats.org/officeDocument/2006/relationships/hyperlink" Target="https://login.consultant.ru/link/?req=doc&amp;base=OTN&amp;n=14503" TargetMode="External"/><Relationship Id="rId45" Type="http://schemas.openxmlformats.org/officeDocument/2006/relationships/hyperlink" Target="https://login.consultant.ru/link/?req=doc&amp;base=OTN&amp;n=4643" TargetMode="External"/><Relationship Id="rId66" Type="http://schemas.openxmlformats.org/officeDocument/2006/relationships/hyperlink" Target="https://login.consultant.ru/link/?req=doc&amp;base=OTN&amp;n=6365" TargetMode="External"/><Relationship Id="rId87" Type="http://schemas.openxmlformats.org/officeDocument/2006/relationships/hyperlink" Target="https://login.consultant.ru/link/?req=doc&amp;base=OTN&amp;n=11732" TargetMode="External"/><Relationship Id="rId110" Type="http://schemas.openxmlformats.org/officeDocument/2006/relationships/hyperlink" Target="https://login.consultant.ru/link/?req=doc&amp;base=OTN&amp;n=11283" TargetMode="External"/><Relationship Id="rId115" Type="http://schemas.openxmlformats.org/officeDocument/2006/relationships/hyperlink" Target="https://login.consultant.ru/link/?req=doc&amp;base=OTN&amp;n=8648" TargetMode="External"/><Relationship Id="rId131" Type="http://schemas.openxmlformats.org/officeDocument/2006/relationships/hyperlink" Target="https://login.consultant.ru/link/?req=doc&amp;base=OTN&amp;n=13622" TargetMode="External"/><Relationship Id="rId136" Type="http://schemas.openxmlformats.org/officeDocument/2006/relationships/image" Target="media/image2.png"/><Relationship Id="rId61" Type="http://schemas.openxmlformats.org/officeDocument/2006/relationships/hyperlink" Target="https://login.consultant.ru/link/?req=doc&amp;base=OTN&amp;n=9070" TargetMode="External"/><Relationship Id="rId82" Type="http://schemas.openxmlformats.org/officeDocument/2006/relationships/hyperlink" Target="https://login.consultant.ru/link/?req=doc&amp;base=OTN&amp;n=18960" TargetMode="External"/><Relationship Id="rId152" Type="http://schemas.openxmlformats.org/officeDocument/2006/relationships/fontTable" Target="fontTable.xml"/><Relationship Id="rId1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343397" TargetMode="External"/><Relationship Id="rId30" Type="http://schemas.openxmlformats.org/officeDocument/2006/relationships/hyperlink" Target="https://login.consultant.ru/link/?req=doc&amp;base=LAW&amp;n=369924" TargetMode="External"/><Relationship Id="rId35" Type="http://schemas.openxmlformats.org/officeDocument/2006/relationships/hyperlink" Target="https://login.consultant.ru/link/?req=doc&amp;base=OTN&amp;n=6358" TargetMode="External"/><Relationship Id="rId56" Type="http://schemas.openxmlformats.org/officeDocument/2006/relationships/hyperlink" Target="https://login.consultant.ru/link/?req=doc&amp;base=OTN&amp;n=2473" TargetMode="External"/><Relationship Id="rId77" Type="http://schemas.openxmlformats.org/officeDocument/2006/relationships/hyperlink" Target="https://login.consultant.ru/link/?req=doc&amp;base=OTN&amp;n=18960" TargetMode="External"/><Relationship Id="rId100" Type="http://schemas.openxmlformats.org/officeDocument/2006/relationships/hyperlink" Target="https://login.consultant.ru/link/?req=doc&amp;base=OTN&amp;n=1133" TargetMode="External"/><Relationship Id="rId105" Type="http://schemas.openxmlformats.org/officeDocument/2006/relationships/hyperlink" Target="https://login.consultant.ru/link/?req=doc&amp;base=OTN&amp;n=14505" TargetMode="External"/><Relationship Id="rId126" Type="http://schemas.openxmlformats.org/officeDocument/2006/relationships/hyperlink" Target="https://login.consultant.ru/link/?req=doc&amp;base=OTN&amp;n=3352" TargetMode="External"/><Relationship Id="rId147" Type="http://schemas.openxmlformats.org/officeDocument/2006/relationships/hyperlink" Target="https://login.consultant.ru/link/?req=doc&amp;base=LAW&amp;n=476883" TargetMode="External"/><Relationship Id="rId8" Type="http://schemas.openxmlformats.org/officeDocument/2006/relationships/hyperlink" Target="https://login.consultant.ru/link/?req=doc&amp;base=LAW&amp;n=503096&amp;dst=100137" TargetMode="External"/><Relationship Id="rId51" Type="http://schemas.openxmlformats.org/officeDocument/2006/relationships/hyperlink" Target="https://login.consultant.ru/link/?req=doc&amp;base=OTN&amp;n=9228" TargetMode="External"/><Relationship Id="rId72" Type="http://schemas.openxmlformats.org/officeDocument/2006/relationships/hyperlink" Target="https://login.consultant.ru/link/?req=doc&amp;base=OTN&amp;n=14510" TargetMode="External"/><Relationship Id="rId93" Type="http://schemas.openxmlformats.org/officeDocument/2006/relationships/hyperlink" Target="https://login.consultant.ru/link/?req=doc&amp;base=OTN&amp;n=18962" TargetMode="External"/><Relationship Id="rId98" Type="http://schemas.openxmlformats.org/officeDocument/2006/relationships/hyperlink" Target="https://login.consultant.ru/link/?req=doc&amp;base=OTN&amp;n=6583" TargetMode="External"/><Relationship Id="rId121" Type="http://schemas.openxmlformats.org/officeDocument/2006/relationships/hyperlink" Target="https://login.consultant.ru/link/?req=doc&amp;base=OTN&amp;n=34260" TargetMode="External"/><Relationship Id="rId142" Type="http://schemas.openxmlformats.org/officeDocument/2006/relationships/hyperlink" Target="https://login.consultant.ru/link/?req=doc&amp;base=LAW&amp;n=499496&amp;dst=23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16076</Words>
  <Characters>91636</Characters>
  <Application>Microsoft Office Word</Application>
  <DocSecurity>0</DocSecurity>
  <Lines>763</Lines>
  <Paragraphs>214</Paragraphs>
  <ScaleCrop>false</ScaleCrop>
  <Company/>
  <LinksUpToDate>false</LinksUpToDate>
  <CharactersWithSpaces>107498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2025-12-22T05:17:00Z</dcterms:created>
  <dcterms:modified xsi:type="dcterms:W3CDTF">2025-12-22T05:18:00Z</dcterms:modified>
</cp:coreProperties>
</file>