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5F" w:rsidRPr="002A0782" w:rsidRDefault="00EC236B" w:rsidP="00EC236B">
      <w:pPr>
        <w:jc w:val="right"/>
        <w:rPr>
          <w:rFonts w:ascii="Times New Roman" w:hAnsi="Times New Roman" w:cs="Times New Roman"/>
          <w:sz w:val="20"/>
          <w:szCs w:val="20"/>
        </w:rPr>
      </w:pPr>
      <w:r w:rsidRPr="002A078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836A6">
        <w:rPr>
          <w:rFonts w:ascii="Times New Roman" w:hAnsi="Times New Roman" w:cs="Times New Roman"/>
          <w:sz w:val="20"/>
          <w:szCs w:val="20"/>
        </w:rPr>
        <w:t>3</w:t>
      </w:r>
      <w:r w:rsidRPr="002A07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44A" w:rsidRPr="002A0782" w:rsidRDefault="00D9071E" w:rsidP="00D9071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0782">
        <w:rPr>
          <w:rFonts w:ascii="Times New Roman" w:hAnsi="Times New Roman" w:cs="Times New Roman"/>
          <w:b/>
          <w:sz w:val="20"/>
          <w:szCs w:val="20"/>
        </w:rPr>
        <w:t>ПЕРЕЧЕНЬ КРИТЕРИЕВ И ПОКАЗАТЕЛЕЙ, ПРИМЕНЯЕМЫХ ПРИ ПРОВЕДЕНИИ КОНКУРСА СРЕ</w:t>
      </w:r>
      <w:bookmarkStart w:id="0" w:name="_GoBack"/>
      <w:bookmarkEnd w:id="0"/>
      <w:r w:rsidRPr="002A0782">
        <w:rPr>
          <w:rFonts w:ascii="Times New Roman" w:hAnsi="Times New Roman" w:cs="Times New Roman"/>
          <w:b/>
          <w:sz w:val="20"/>
          <w:szCs w:val="20"/>
        </w:rPr>
        <w:t>ДИ ОБРАЗОВАТЕЛЬНЫХ ОРГАНИЗАЦИЙ ВО ВТОРОМ (ОЧНОМ) ЭТАПЕ</w:t>
      </w: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5103"/>
        <w:gridCol w:w="7229"/>
        <w:gridCol w:w="850"/>
      </w:tblGrid>
      <w:tr w:rsidR="00916640" w:rsidTr="002A0782">
        <w:tc>
          <w:tcPr>
            <w:tcW w:w="1668" w:type="dxa"/>
          </w:tcPr>
          <w:p w:rsidR="00916640" w:rsidRPr="002A0782" w:rsidRDefault="00916640" w:rsidP="00EC23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16640" w:rsidRPr="002A0782" w:rsidRDefault="00D9071E" w:rsidP="00D90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7229" w:type="dxa"/>
          </w:tcPr>
          <w:p w:rsidR="00916640" w:rsidRPr="002A0782" w:rsidRDefault="00D9071E" w:rsidP="00D90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850" w:type="dxa"/>
          </w:tcPr>
          <w:p w:rsidR="00916640" w:rsidRPr="002A0782" w:rsidRDefault="00D9071E" w:rsidP="00EC236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</w:t>
            </w:r>
          </w:p>
        </w:tc>
      </w:tr>
      <w:tr w:rsidR="003474CD" w:rsidTr="002A0782">
        <w:tc>
          <w:tcPr>
            <w:tcW w:w="1668" w:type="dxa"/>
            <w:vMerge w:val="restart"/>
          </w:tcPr>
          <w:p w:rsidR="003474CD" w:rsidRPr="002A0782" w:rsidRDefault="003474CD" w:rsidP="0034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творческой презентации образовательной организации</w:t>
            </w:r>
          </w:p>
          <w:p w:rsidR="003474CD" w:rsidRPr="002A0782" w:rsidRDefault="003474CD" w:rsidP="0034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>1. Обеспечение доступности получения дошкольного образования</w:t>
            </w:r>
          </w:p>
        </w:tc>
        <w:tc>
          <w:tcPr>
            <w:tcW w:w="7229" w:type="dxa"/>
          </w:tcPr>
          <w:p w:rsidR="003474CD" w:rsidRPr="002A0782" w:rsidRDefault="003474CD" w:rsidP="00916640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вариативных форм 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4CD" w:rsidRPr="002A0782" w:rsidRDefault="003474CD" w:rsidP="00916640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образования: </w:t>
            </w:r>
          </w:p>
          <w:p w:rsidR="003474CD" w:rsidRPr="002A0782" w:rsidRDefault="003474CD" w:rsidP="009166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формированы и функционируют группы      кратковременного пребывания детей – 4 балла,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нет – 0 баллов;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б) сформированы и функционируют адаптационные 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группы – 4 балла, нет – 0 баллов; 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в) организована система </w:t>
            </w:r>
            <w:proofErr w:type="spell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детей (в том числе не посещающих дошкольные </w:t>
            </w:r>
            <w:proofErr w:type="gramEnd"/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организации) – 4 балла,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нет – 0 баллов; 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г) организованы и функционируют консультативные 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пункты – 4 балла, нет – 0 баллов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) организована  работа с семьями детей, не </w:t>
            </w:r>
          </w:p>
          <w:p w:rsidR="003474CD" w:rsidRPr="002A0782" w:rsidRDefault="003474CD" w:rsidP="00916640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посещающих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</w:t>
            </w:r>
          </w:p>
          <w:p w:rsidR="003474CD" w:rsidRPr="002A0782" w:rsidRDefault="003474CD" w:rsidP="009166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помощи – 4 балла, нет – 0 баллов</w:t>
            </w:r>
          </w:p>
        </w:tc>
        <w:tc>
          <w:tcPr>
            <w:tcW w:w="850" w:type="dxa"/>
          </w:tcPr>
          <w:p w:rsidR="003474CD" w:rsidRPr="002A0782" w:rsidRDefault="003474CD" w:rsidP="00EC236B">
            <w:pPr>
              <w:jc w:val="right"/>
              <w:rPr>
                <w:sz w:val="20"/>
                <w:szCs w:val="20"/>
              </w:rPr>
            </w:pPr>
          </w:p>
          <w:p w:rsidR="003474CD" w:rsidRPr="002A0782" w:rsidRDefault="003474CD" w:rsidP="00FE6A63">
            <w:pPr>
              <w:rPr>
                <w:sz w:val="20"/>
                <w:szCs w:val="20"/>
              </w:rPr>
            </w:pPr>
          </w:p>
          <w:p w:rsidR="003474CD" w:rsidRPr="002A0782" w:rsidRDefault="00D9071E" w:rsidP="00FE6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74CD" w:rsidTr="002A0782">
        <w:tc>
          <w:tcPr>
            <w:tcW w:w="1668" w:type="dxa"/>
            <w:vMerge/>
          </w:tcPr>
          <w:p w:rsidR="003474CD" w:rsidRPr="002A0782" w:rsidRDefault="003474CD" w:rsidP="003474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>2. Качество результатов образовательного процесса</w:t>
            </w:r>
          </w:p>
        </w:tc>
        <w:tc>
          <w:tcPr>
            <w:tcW w:w="7229" w:type="dxa"/>
          </w:tcPr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Наличие системы  мониторинга реализации основной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программы 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</w:p>
          <w:p w:rsidR="003474CD" w:rsidRPr="002A0782" w:rsidRDefault="003474CD" w:rsidP="004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50" w:type="dxa"/>
          </w:tcPr>
          <w:p w:rsidR="003474CD" w:rsidRPr="002A0782" w:rsidRDefault="00D9071E" w:rsidP="009D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74CD" w:rsidRPr="002A0782" w:rsidRDefault="003474CD" w:rsidP="009D2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4CD" w:rsidRPr="002A0782" w:rsidRDefault="003474CD" w:rsidP="009D2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4CD" w:rsidTr="002A0782">
        <w:tc>
          <w:tcPr>
            <w:tcW w:w="1668" w:type="dxa"/>
            <w:vMerge/>
          </w:tcPr>
          <w:p w:rsidR="003474CD" w:rsidRPr="002A0782" w:rsidRDefault="003474CD" w:rsidP="00EC23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Качество управления </w:t>
            </w: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7229" w:type="dxa"/>
          </w:tcPr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основной образовательной программы 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-3бала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наличие программы развития – 5 баллов,</w:t>
            </w:r>
          </w:p>
          <w:p w:rsidR="003474CD" w:rsidRPr="002A0782" w:rsidRDefault="003474CD" w:rsidP="0048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отсутствие – 0 баллов</w:t>
            </w:r>
          </w:p>
        </w:tc>
        <w:tc>
          <w:tcPr>
            <w:tcW w:w="850" w:type="dxa"/>
          </w:tcPr>
          <w:p w:rsidR="003474CD" w:rsidRPr="002A0782" w:rsidRDefault="00D9071E" w:rsidP="009D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74CD" w:rsidTr="002A0782">
        <w:tc>
          <w:tcPr>
            <w:tcW w:w="1668" w:type="dxa"/>
            <w:vMerge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4. Условия обеспечения образовательного процесса</w:t>
            </w:r>
          </w:p>
        </w:tc>
        <w:tc>
          <w:tcPr>
            <w:tcW w:w="7229" w:type="dxa"/>
          </w:tcPr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аличие  технических ресурсов, обеспечивающих 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применение ИКТ в образовательном процессе: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да -3балла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нет -0 баллов;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снащение прогулочных участков, их 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функциональность – 3 балла;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в) наличие оборудованной спортивной площадки: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да- 3 балла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нет -0 баллов 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беспеченность образовательной организации 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педагогическими кадрами: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 100% - 1 балл,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89,9% и менее - 0 баллов;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)д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оля педагогических работников, имеющих высшую 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(первую) квалификационную категорию: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30% и более - 1 балл,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19,9% и менее - 0 баллов;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аличие педагогических работников, имеющих 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(ведомственные) награды, ученые 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степени, звания – 1 балл,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отсутствие – 0 баллов;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езультаты участия педагогических работников в 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, смотрах, фестивалях, соревнованиях: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 всероссийском уровне – 3 балл,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 региональном уровне – 2 балла,</w:t>
            </w:r>
          </w:p>
          <w:p w:rsidR="003474CD" w:rsidRPr="002A0782" w:rsidRDefault="003474CD" w:rsidP="004852B4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 муниципальном уровне – 1 балл;</w:t>
            </w:r>
          </w:p>
          <w:p w:rsidR="003474CD" w:rsidRPr="002A0782" w:rsidRDefault="003474CD" w:rsidP="0048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неучастие - 0 баллов</w:t>
            </w:r>
          </w:p>
        </w:tc>
        <w:tc>
          <w:tcPr>
            <w:tcW w:w="850" w:type="dxa"/>
          </w:tcPr>
          <w:p w:rsidR="003474CD" w:rsidRPr="002A0782" w:rsidRDefault="00D9071E" w:rsidP="00916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3474CD" w:rsidTr="002A0782">
        <w:tc>
          <w:tcPr>
            <w:tcW w:w="1668" w:type="dxa"/>
            <w:vMerge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>5. Социальное партнерство и признание</w:t>
            </w: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общественностью</w:t>
            </w:r>
          </w:p>
        </w:tc>
        <w:tc>
          <w:tcPr>
            <w:tcW w:w="7229" w:type="dxa"/>
          </w:tcPr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9071E" w:rsidRPr="002A07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тепень удовлетворенности потребителей </w:t>
            </w:r>
          </w:p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услуг качеством и результатами </w:t>
            </w:r>
          </w:p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деятельности:</w:t>
            </w:r>
          </w:p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80% и более – 5 баллов,</w:t>
            </w:r>
          </w:p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менее 80% – 0 баллов;</w:t>
            </w:r>
          </w:p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отрудничество с социальными партнерами:</w:t>
            </w:r>
          </w:p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договор о взаимодействии -1 балл</w:t>
            </w:r>
          </w:p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план взаимодействия -2 балла</w:t>
            </w:r>
          </w:p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программа взаимодействия -3 балла</w:t>
            </w:r>
          </w:p>
          <w:p w:rsidR="003474CD" w:rsidRPr="002A0782" w:rsidRDefault="003474CD" w:rsidP="004852B4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конференциях– 5 баллов,</w:t>
            </w:r>
          </w:p>
          <w:p w:rsidR="003474CD" w:rsidRPr="002A0782" w:rsidRDefault="003474CD" w:rsidP="0048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победители конкурсов, фестивалей- 10 баллов</w:t>
            </w:r>
          </w:p>
        </w:tc>
        <w:tc>
          <w:tcPr>
            <w:tcW w:w="850" w:type="dxa"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4CD" w:rsidRPr="002A0782" w:rsidRDefault="00D9071E" w:rsidP="00916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474CD" w:rsidTr="002A0782">
        <w:tc>
          <w:tcPr>
            <w:tcW w:w="1668" w:type="dxa"/>
            <w:vMerge w:val="restart"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>2. Культура представления презентации</w:t>
            </w:r>
          </w:p>
        </w:tc>
        <w:tc>
          <w:tcPr>
            <w:tcW w:w="5103" w:type="dxa"/>
          </w:tcPr>
          <w:p w:rsidR="003474CD" w:rsidRPr="002A0782" w:rsidRDefault="003474CD" w:rsidP="005E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1.Наличие  разнообразных форм, средств и приемов представления творческой презентации</w:t>
            </w:r>
          </w:p>
        </w:tc>
        <w:tc>
          <w:tcPr>
            <w:tcW w:w="7229" w:type="dxa"/>
          </w:tcPr>
          <w:p w:rsidR="003474CD" w:rsidRPr="002A0782" w:rsidRDefault="003474CD" w:rsidP="0034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наличие – 3 балла,</w:t>
            </w:r>
          </w:p>
          <w:p w:rsidR="003474CD" w:rsidRPr="002A0782" w:rsidRDefault="003474CD" w:rsidP="0034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отсутствие – 0 баллов</w:t>
            </w:r>
          </w:p>
        </w:tc>
        <w:tc>
          <w:tcPr>
            <w:tcW w:w="850" w:type="dxa"/>
          </w:tcPr>
          <w:p w:rsidR="003474CD" w:rsidRPr="002A0782" w:rsidRDefault="00D9071E" w:rsidP="00D9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74CD" w:rsidTr="002A0782">
        <w:tc>
          <w:tcPr>
            <w:tcW w:w="1668" w:type="dxa"/>
            <w:vMerge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3474CD" w:rsidRPr="002A0782" w:rsidRDefault="003474CD" w:rsidP="005E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2.Аргументированность, логичность изложения содержания творческой презентации</w:t>
            </w:r>
          </w:p>
        </w:tc>
        <w:tc>
          <w:tcPr>
            <w:tcW w:w="7229" w:type="dxa"/>
          </w:tcPr>
          <w:p w:rsidR="003474CD" w:rsidRPr="002A0782" w:rsidRDefault="003474CD" w:rsidP="0034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да – 3 балла,</w:t>
            </w:r>
          </w:p>
          <w:p w:rsidR="003474CD" w:rsidRPr="002A0782" w:rsidRDefault="003474CD" w:rsidP="0034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850" w:type="dxa"/>
          </w:tcPr>
          <w:p w:rsidR="003474CD" w:rsidRPr="002A0782" w:rsidRDefault="00D9071E" w:rsidP="00D9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74CD" w:rsidTr="002A0782">
        <w:tc>
          <w:tcPr>
            <w:tcW w:w="1668" w:type="dxa"/>
            <w:vMerge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3474CD" w:rsidRPr="002A0782" w:rsidRDefault="003474CD" w:rsidP="005E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3. Эстетичность представления презентации</w:t>
            </w:r>
          </w:p>
        </w:tc>
        <w:tc>
          <w:tcPr>
            <w:tcW w:w="7229" w:type="dxa"/>
          </w:tcPr>
          <w:p w:rsidR="003474CD" w:rsidRPr="002A0782" w:rsidRDefault="003474CD" w:rsidP="0034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да – 3 балла,</w:t>
            </w:r>
          </w:p>
          <w:p w:rsidR="003474CD" w:rsidRPr="002A0782" w:rsidRDefault="003474CD" w:rsidP="0034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850" w:type="dxa"/>
          </w:tcPr>
          <w:p w:rsidR="003474CD" w:rsidRPr="002A0782" w:rsidRDefault="00D9071E" w:rsidP="00D9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74CD" w:rsidTr="002A0782">
        <w:tc>
          <w:tcPr>
            <w:tcW w:w="1668" w:type="dxa"/>
            <w:vMerge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3474CD" w:rsidRPr="002A0782" w:rsidRDefault="003474CD" w:rsidP="005E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4. Умение </w:t>
            </w:r>
            <w:proofErr w:type="spell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</w:t>
            </w:r>
          </w:p>
        </w:tc>
        <w:tc>
          <w:tcPr>
            <w:tcW w:w="7229" w:type="dxa"/>
          </w:tcPr>
          <w:p w:rsidR="003474CD" w:rsidRPr="002A0782" w:rsidRDefault="003474CD" w:rsidP="0034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да – 3 балла,</w:t>
            </w:r>
          </w:p>
          <w:p w:rsidR="003474CD" w:rsidRPr="002A0782" w:rsidRDefault="003474CD" w:rsidP="0034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850" w:type="dxa"/>
          </w:tcPr>
          <w:p w:rsidR="003474CD" w:rsidRPr="002A0782" w:rsidRDefault="00D9071E" w:rsidP="00D9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74CD" w:rsidRPr="00D9071E" w:rsidTr="002A0782">
        <w:tc>
          <w:tcPr>
            <w:tcW w:w="1668" w:type="dxa"/>
            <w:vMerge/>
          </w:tcPr>
          <w:p w:rsidR="003474CD" w:rsidRPr="002A0782" w:rsidRDefault="003474CD" w:rsidP="009166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3474CD" w:rsidRPr="002A0782" w:rsidRDefault="003474CD" w:rsidP="005E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5. Соблюдение регламента презентации</w:t>
            </w:r>
          </w:p>
        </w:tc>
        <w:tc>
          <w:tcPr>
            <w:tcW w:w="7229" w:type="dxa"/>
          </w:tcPr>
          <w:p w:rsidR="003474CD" w:rsidRPr="002A0782" w:rsidRDefault="003474CD" w:rsidP="0034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да – 3 балла,</w:t>
            </w:r>
          </w:p>
          <w:p w:rsidR="003474CD" w:rsidRPr="002A0782" w:rsidRDefault="003474CD" w:rsidP="0034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нет – 0 баллов</w:t>
            </w:r>
          </w:p>
        </w:tc>
        <w:tc>
          <w:tcPr>
            <w:tcW w:w="850" w:type="dxa"/>
          </w:tcPr>
          <w:p w:rsidR="003474CD" w:rsidRPr="002A0782" w:rsidRDefault="00D9071E" w:rsidP="00D9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071E" w:rsidRPr="00D9071E" w:rsidTr="002A0782">
        <w:tc>
          <w:tcPr>
            <w:tcW w:w="1668" w:type="dxa"/>
          </w:tcPr>
          <w:p w:rsidR="00D9071E" w:rsidRPr="002A0782" w:rsidRDefault="00D9071E" w:rsidP="009166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071E" w:rsidRPr="002A0782" w:rsidRDefault="00D9071E" w:rsidP="009166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D9071E" w:rsidRPr="002A0782" w:rsidRDefault="00D9071E" w:rsidP="005E5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9071E" w:rsidRPr="002A0782" w:rsidRDefault="00D9071E" w:rsidP="00D907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9071E" w:rsidRPr="002A0782" w:rsidRDefault="00D9071E" w:rsidP="009166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</w:tbl>
    <w:p w:rsidR="00D9071E" w:rsidRPr="00D9071E" w:rsidRDefault="00D9071E" w:rsidP="00C63212">
      <w:pPr>
        <w:rPr>
          <w:color w:val="000000" w:themeColor="text1"/>
        </w:rPr>
      </w:pPr>
    </w:p>
    <w:sectPr w:rsidR="00D9071E" w:rsidRPr="00D9071E" w:rsidSect="00916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36B"/>
    <w:rsid w:val="0001144A"/>
    <w:rsid w:val="00213209"/>
    <w:rsid w:val="002A0782"/>
    <w:rsid w:val="002A1630"/>
    <w:rsid w:val="003474CD"/>
    <w:rsid w:val="003F473B"/>
    <w:rsid w:val="00446217"/>
    <w:rsid w:val="00455340"/>
    <w:rsid w:val="004852B4"/>
    <w:rsid w:val="006A622F"/>
    <w:rsid w:val="00834E5F"/>
    <w:rsid w:val="00916640"/>
    <w:rsid w:val="009D2941"/>
    <w:rsid w:val="00AC61D1"/>
    <w:rsid w:val="00B836A6"/>
    <w:rsid w:val="00BC4D44"/>
    <w:rsid w:val="00BE1B9D"/>
    <w:rsid w:val="00C418AE"/>
    <w:rsid w:val="00C63212"/>
    <w:rsid w:val="00CA6E74"/>
    <w:rsid w:val="00CB1DB4"/>
    <w:rsid w:val="00D9071E"/>
    <w:rsid w:val="00DD453F"/>
    <w:rsid w:val="00EA6480"/>
    <w:rsid w:val="00EC236B"/>
    <w:rsid w:val="00F27AA9"/>
    <w:rsid w:val="00F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71E"/>
    <w:pPr>
      <w:spacing w:after="0" w:line="240" w:lineRule="auto"/>
    </w:pPr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9071E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1E49-1FED-46AB-B5E6-27D84A8B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11</cp:revision>
  <cp:lastPrinted>2016-02-03T08:41:00Z</cp:lastPrinted>
  <dcterms:created xsi:type="dcterms:W3CDTF">2016-02-02T07:02:00Z</dcterms:created>
  <dcterms:modified xsi:type="dcterms:W3CDTF">2016-10-05T08:00:00Z</dcterms:modified>
</cp:coreProperties>
</file>