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9" w:rsidRPr="00690C37" w:rsidRDefault="00E37839" w:rsidP="00E37839">
      <w:pPr>
        <w:pStyle w:val="1"/>
        <w:jc w:val="center"/>
        <w:rPr>
          <w:b w:val="0"/>
          <w:i w:val="0"/>
        </w:rPr>
      </w:pPr>
      <w:r w:rsidRPr="00690C37">
        <w:rPr>
          <w:b w:val="0"/>
          <w:i w:val="0"/>
        </w:rPr>
        <w:t>Протокол № 1</w:t>
      </w:r>
    </w:p>
    <w:p w:rsidR="00E37839" w:rsidRPr="00690C37" w:rsidRDefault="00E37839" w:rsidP="00E37839">
      <w:pPr>
        <w:pStyle w:val="1"/>
        <w:jc w:val="center"/>
        <w:rPr>
          <w:b w:val="0"/>
          <w:i w:val="0"/>
        </w:rPr>
      </w:pPr>
      <w:r w:rsidRPr="00690C37">
        <w:rPr>
          <w:b w:val="0"/>
          <w:i w:val="0"/>
        </w:rPr>
        <w:t>заседания  МАП химии и биологии</w:t>
      </w:r>
    </w:p>
    <w:p w:rsidR="00E37839" w:rsidRPr="00690C37" w:rsidRDefault="00E37839" w:rsidP="00E3783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90C37">
        <w:rPr>
          <w:rFonts w:ascii="Times New Roman" w:hAnsi="Times New Roman" w:cs="Times New Roman"/>
          <w:sz w:val="28"/>
          <w:szCs w:val="24"/>
        </w:rPr>
        <w:t>Тема: «</w:t>
      </w:r>
      <w:r w:rsidRPr="00690C37">
        <w:rPr>
          <w:rFonts w:ascii="Times New Roman" w:eastAsia="Calibri" w:hAnsi="Times New Roman" w:cs="Times New Roman"/>
          <w:bCs/>
          <w:iCs/>
          <w:sz w:val="28"/>
          <w:szCs w:val="24"/>
        </w:rPr>
        <w:t>Планирование р</w:t>
      </w:r>
      <w:r w:rsidRPr="00690C37">
        <w:rPr>
          <w:rFonts w:ascii="Times New Roman" w:hAnsi="Times New Roman" w:cs="Times New Roman"/>
          <w:bCs/>
          <w:iCs/>
          <w:sz w:val="28"/>
          <w:szCs w:val="24"/>
        </w:rPr>
        <w:t>аботы на 2022-2023 учебный год</w:t>
      </w:r>
      <w:r w:rsidRPr="00690C37">
        <w:rPr>
          <w:rFonts w:ascii="Times New Roman" w:hAnsi="Times New Roman" w:cs="Times New Roman"/>
          <w:sz w:val="28"/>
          <w:szCs w:val="24"/>
        </w:rPr>
        <w:t>»</w:t>
      </w:r>
    </w:p>
    <w:p w:rsidR="00E37839" w:rsidRPr="00690C37" w:rsidRDefault="00E37839" w:rsidP="00E37839">
      <w:pPr>
        <w:pStyle w:val="1"/>
        <w:jc w:val="center"/>
        <w:rPr>
          <w:b w:val="0"/>
          <w:i w:val="0"/>
        </w:rPr>
      </w:pPr>
    </w:p>
    <w:p w:rsidR="00E37839" w:rsidRPr="00690C37" w:rsidRDefault="00E37839" w:rsidP="00E37839">
      <w:pPr>
        <w:pStyle w:val="1"/>
        <w:jc w:val="right"/>
        <w:rPr>
          <w:b w:val="0"/>
          <w:i w:val="0"/>
        </w:rPr>
      </w:pPr>
      <w:r w:rsidRPr="00690C37">
        <w:rPr>
          <w:b w:val="0"/>
          <w:i w:val="0"/>
        </w:rPr>
        <w:t xml:space="preserve">     от «30» сентября  2022 г.</w:t>
      </w:r>
    </w:p>
    <w:p w:rsidR="00E37839" w:rsidRPr="00690C37" w:rsidRDefault="00E37839" w:rsidP="00E37839">
      <w:pPr>
        <w:pStyle w:val="1"/>
        <w:ind w:firstLine="0"/>
        <w:jc w:val="left"/>
        <w:rPr>
          <w:b w:val="0"/>
          <w:i w:val="0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37839" w:rsidRPr="00690C37" w:rsidTr="00262A9F">
        <w:trPr>
          <w:trHeight w:val="92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37" w:rsidRPr="00690C37" w:rsidRDefault="00E37839" w:rsidP="00263237">
            <w:pPr>
              <w:pStyle w:val="1"/>
              <w:ind w:firstLine="0"/>
              <w:jc w:val="left"/>
              <w:rPr>
                <w:b w:val="0"/>
                <w:i w:val="0"/>
              </w:rPr>
            </w:pPr>
            <w:r w:rsidRPr="00690C37">
              <w:rPr>
                <w:b w:val="0"/>
                <w:i w:val="0"/>
              </w:rPr>
              <w:t xml:space="preserve">Присутствовали:   </w:t>
            </w:r>
            <w:r w:rsidR="00263237" w:rsidRPr="00263237">
              <w:rPr>
                <w:b w:val="0"/>
                <w:i w:val="0"/>
              </w:rPr>
              <w:t>«СОШ п. Молодежный»,  МОУ ИРМО «Бутырская СОШ»</w:t>
            </w:r>
            <w:r w:rsidR="00263237">
              <w:rPr>
                <w:b w:val="0"/>
                <w:i w:val="0"/>
              </w:rPr>
              <w:t xml:space="preserve">, </w:t>
            </w:r>
            <w:r w:rsidR="00263237" w:rsidRPr="00690C37">
              <w:rPr>
                <w:b w:val="0"/>
                <w:i w:val="0"/>
              </w:rPr>
              <w:t>МОУ ИРМО «Мамоновская  СОШ»</w:t>
            </w:r>
            <w:proofErr w:type="gramStart"/>
            <w:r w:rsidR="00263237" w:rsidRPr="00690C37">
              <w:rPr>
                <w:b w:val="0"/>
                <w:i w:val="0"/>
              </w:rPr>
              <w:t>,М</w:t>
            </w:r>
            <w:proofErr w:type="gramEnd"/>
            <w:r w:rsidR="00263237" w:rsidRPr="00690C37">
              <w:rPr>
                <w:b w:val="0"/>
                <w:i w:val="0"/>
              </w:rPr>
              <w:t>ОУ ИРМО «Марковская  СОШ № 2»,МОУ ИРМО «</w:t>
            </w:r>
            <w:proofErr w:type="spellStart"/>
            <w:r w:rsidR="00263237" w:rsidRPr="00690C37">
              <w:rPr>
                <w:b w:val="0"/>
                <w:i w:val="0"/>
              </w:rPr>
              <w:t>Ревякинская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 СОШ»</w:t>
            </w:r>
            <w:r w:rsidR="00263237">
              <w:rPr>
                <w:b w:val="0"/>
                <w:i w:val="0"/>
              </w:rPr>
              <w:t>,</w:t>
            </w:r>
            <w:r w:rsidR="00263237" w:rsidRPr="00690C37">
              <w:rPr>
                <w:b w:val="0"/>
                <w:i w:val="0"/>
              </w:rPr>
              <w:t>МОУ ИРМО «</w:t>
            </w:r>
            <w:proofErr w:type="spellStart"/>
            <w:r w:rsidR="00263237" w:rsidRPr="00690C37">
              <w:rPr>
                <w:b w:val="0"/>
                <w:i w:val="0"/>
              </w:rPr>
              <w:t>Хомутовская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 № 1», МОУ ИРМО «</w:t>
            </w:r>
            <w:proofErr w:type="spellStart"/>
            <w:r w:rsidR="00263237" w:rsidRPr="00690C37">
              <w:rPr>
                <w:b w:val="0"/>
                <w:i w:val="0"/>
              </w:rPr>
              <w:t>Хомутовская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 № 2»,  МОУ ИРМО «</w:t>
            </w:r>
            <w:proofErr w:type="spellStart"/>
            <w:r w:rsidR="00263237" w:rsidRPr="00690C37">
              <w:rPr>
                <w:b w:val="0"/>
                <w:i w:val="0"/>
              </w:rPr>
              <w:t>Уриковкая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СОШ»</w:t>
            </w:r>
            <w:r w:rsidR="00263237">
              <w:rPr>
                <w:b w:val="0"/>
                <w:i w:val="0"/>
              </w:rPr>
              <w:t>,</w:t>
            </w:r>
            <w:r w:rsidR="00263237" w:rsidRPr="00690C37">
              <w:rPr>
                <w:b w:val="0"/>
                <w:i w:val="0"/>
              </w:rPr>
              <w:t>МОУ  ИРМО «</w:t>
            </w:r>
            <w:proofErr w:type="spellStart"/>
            <w:r w:rsidR="00263237" w:rsidRPr="00690C37">
              <w:rPr>
                <w:b w:val="0"/>
                <w:i w:val="0"/>
              </w:rPr>
              <w:t>Листвянская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 СОШ»,МОУ ИРМО «Большереченская СОШ»,  ИРМО «</w:t>
            </w:r>
            <w:proofErr w:type="spellStart"/>
            <w:r w:rsidR="00263237" w:rsidRPr="00690C37">
              <w:rPr>
                <w:b w:val="0"/>
                <w:i w:val="0"/>
              </w:rPr>
              <w:t>Усть-Кудинская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СОШ»</w:t>
            </w:r>
            <w:r w:rsidR="00263237">
              <w:rPr>
                <w:b w:val="0"/>
                <w:i w:val="0"/>
              </w:rPr>
              <w:t>,</w:t>
            </w:r>
            <w:r w:rsidR="00263237" w:rsidRPr="00690C37">
              <w:rPr>
                <w:b w:val="0"/>
                <w:i w:val="0"/>
              </w:rPr>
              <w:t>МОУ ИРМО «</w:t>
            </w:r>
            <w:proofErr w:type="spellStart"/>
            <w:r w:rsidR="00263237" w:rsidRPr="00690C37">
              <w:rPr>
                <w:b w:val="0"/>
                <w:i w:val="0"/>
              </w:rPr>
              <w:t>Оёкская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СОШ»,МОУ ИРМО «</w:t>
            </w:r>
            <w:proofErr w:type="spellStart"/>
            <w:r w:rsidR="00263237" w:rsidRPr="00690C37">
              <w:rPr>
                <w:b w:val="0"/>
                <w:i w:val="0"/>
              </w:rPr>
              <w:t>Кудинская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СОШ»</w:t>
            </w:r>
            <w:r w:rsidR="00263237">
              <w:rPr>
                <w:b w:val="0"/>
                <w:i w:val="0"/>
              </w:rPr>
              <w:t>, МОУ ИРМО «Грановская СОШ», МОУ ИРМО «</w:t>
            </w:r>
            <w:proofErr w:type="spellStart"/>
            <w:r w:rsidR="00263237">
              <w:rPr>
                <w:b w:val="0"/>
                <w:i w:val="0"/>
              </w:rPr>
              <w:t>Большеголоустненская</w:t>
            </w:r>
            <w:proofErr w:type="spellEnd"/>
            <w:r w:rsidR="00263237">
              <w:rPr>
                <w:b w:val="0"/>
                <w:i w:val="0"/>
              </w:rPr>
              <w:t xml:space="preserve"> СОШ», </w:t>
            </w:r>
            <w:r w:rsidR="00263237" w:rsidRPr="00690C37">
              <w:rPr>
                <w:b w:val="0"/>
                <w:i w:val="0"/>
              </w:rPr>
              <w:t>МОУ ИРМО «Пивоваровская СОШ »,МОУ ИРМО «</w:t>
            </w:r>
            <w:proofErr w:type="spellStart"/>
            <w:r w:rsidR="00263237" w:rsidRPr="00690C37">
              <w:rPr>
                <w:b w:val="0"/>
                <w:i w:val="0"/>
              </w:rPr>
              <w:t>Карлукская</w:t>
            </w:r>
            <w:proofErr w:type="spellEnd"/>
            <w:r w:rsidR="00263237" w:rsidRPr="00690C37">
              <w:rPr>
                <w:b w:val="0"/>
                <w:i w:val="0"/>
              </w:rPr>
              <w:t xml:space="preserve"> СОШ»</w:t>
            </w:r>
            <w:r w:rsidR="00476D2C" w:rsidRPr="00690C37">
              <w:rPr>
                <w:b w:val="0"/>
                <w:i w:val="0"/>
              </w:rPr>
              <w:t>МОУ ИРМО «Гороховская СОШ»,МОУ ИРМО «</w:t>
            </w:r>
            <w:proofErr w:type="spellStart"/>
            <w:r w:rsidR="00476D2C" w:rsidRPr="00690C37">
              <w:rPr>
                <w:b w:val="0"/>
                <w:i w:val="0"/>
              </w:rPr>
              <w:t>Ширяевская</w:t>
            </w:r>
            <w:proofErr w:type="spellEnd"/>
            <w:r w:rsidR="00476D2C" w:rsidRPr="00690C37">
              <w:rPr>
                <w:b w:val="0"/>
                <w:i w:val="0"/>
              </w:rPr>
              <w:t xml:space="preserve">  СОШ»</w:t>
            </w:r>
            <w:r w:rsidR="00476D2C">
              <w:rPr>
                <w:b w:val="0"/>
                <w:i w:val="0"/>
              </w:rPr>
              <w:t xml:space="preserve"> (24 человека)</w:t>
            </w:r>
          </w:p>
          <w:p w:rsidR="00263237" w:rsidRDefault="00263237" w:rsidP="00E37839">
            <w:pPr>
              <w:pStyle w:val="1"/>
              <w:ind w:firstLine="0"/>
              <w:jc w:val="left"/>
              <w:rPr>
                <w:b w:val="0"/>
                <w:i w:val="0"/>
              </w:rPr>
            </w:pPr>
          </w:p>
          <w:p w:rsidR="00E37839" w:rsidRPr="00690C37" w:rsidRDefault="00E37839" w:rsidP="00476D2C">
            <w:pPr>
              <w:pStyle w:val="1"/>
              <w:ind w:firstLine="0"/>
              <w:jc w:val="left"/>
              <w:rPr>
                <w:b w:val="0"/>
                <w:i w:val="0"/>
              </w:rPr>
            </w:pPr>
          </w:p>
        </w:tc>
      </w:tr>
      <w:tr w:rsidR="00E37839" w:rsidRPr="00690C37" w:rsidTr="00262A9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9" w:rsidRPr="00690C37" w:rsidRDefault="00E37839" w:rsidP="00262A9F">
            <w:pPr>
              <w:pStyle w:val="1"/>
              <w:ind w:firstLine="0"/>
              <w:jc w:val="left"/>
              <w:rPr>
                <w:b w:val="0"/>
                <w:i w:val="0"/>
              </w:rPr>
            </w:pPr>
            <w:r w:rsidRPr="00690C37">
              <w:rPr>
                <w:b w:val="0"/>
                <w:i w:val="0"/>
              </w:rPr>
              <w:t>Отсутствовали:</w:t>
            </w:r>
          </w:p>
        </w:tc>
      </w:tr>
      <w:tr w:rsidR="00E37839" w:rsidRPr="00690C37" w:rsidTr="00262A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9" w:rsidRPr="00690C37" w:rsidRDefault="00E37839" w:rsidP="00262A9F">
            <w:pPr>
              <w:pStyle w:val="1"/>
              <w:ind w:firstLine="0"/>
              <w:jc w:val="center"/>
              <w:rPr>
                <w:b w:val="0"/>
                <w:i w:val="0"/>
              </w:rPr>
            </w:pPr>
            <w:r w:rsidRPr="00690C37">
              <w:rPr>
                <w:b w:val="0"/>
                <w:i w:val="0"/>
              </w:rPr>
              <w:t>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9" w:rsidRPr="00690C37" w:rsidRDefault="00E37839" w:rsidP="00262A9F">
            <w:pPr>
              <w:pStyle w:val="1"/>
              <w:ind w:firstLine="0"/>
              <w:jc w:val="center"/>
              <w:rPr>
                <w:b w:val="0"/>
                <w:i w:val="0"/>
              </w:rPr>
            </w:pPr>
            <w:r w:rsidRPr="00690C37">
              <w:rPr>
                <w:b w:val="0"/>
                <w:i w:val="0"/>
              </w:rPr>
              <w:t>Причина</w:t>
            </w:r>
          </w:p>
        </w:tc>
      </w:tr>
      <w:tr w:rsidR="00E37839" w:rsidRPr="00690C37" w:rsidTr="00262A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9" w:rsidRPr="00690C37" w:rsidRDefault="00E37839" w:rsidP="00476D2C">
            <w:pPr>
              <w:pStyle w:val="1"/>
              <w:ind w:firstLine="0"/>
              <w:jc w:val="left"/>
              <w:rPr>
                <w:b w:val="0"/>
                <w:i w:val="0"/>
              </w:rPr>
            </w:pPr>
            <w:r w:rsidRPr="00690C37">
              <w:rPr>
                <w:b w:val="0"/>
                <w:i w:val="0"/>
              </w:rPr>
              <w:t>М</w:t>
            </w:r>
            <w:r w:rsidR="00476D2C">
              <w:rPr>
                <w:b w:val="0"/>
                <w:i w:val="0"/>
              </w:rPr>
              <w:t xml:space="preserve">ОУ ИРМО «Марковская  СОШ № 1», </w:t>
            </w:r>
            <w:r w:rsidRPr="00690C37">
              <w:rPr>
                <w:b w:val="0"/>
                <w:i w:val="0"/>
              </w:rPr>
              <w:t xml:space="preserve">  М</w:t>
            </w:r>
            <w:r w:rsidR="00476D2C">
              <w:rPr>
                <w:b w:val="0"/>
                <w:i w:val="0"/>
              </w:rPr>
              <w:t>ОУ ИРМО «Горячеключевская СОШ»,</w:t>
            </w:r>
            <w:r w:rsidR="00476D2C" w:rsidRPr="00690C37">
              <w:rPr>
                <w:b w:val="0"/>
                <w:i w:val="0"/>
              </w:rPr>
              <w:t>МОУ ИРМО «Никольская СОШ», МОУ ИРМО «Смоленская СОШ»,  МОУ И</w:t>
            </w:r>
            <w:r w:rsidR="00476D2C">
              <w:rPr>
                <w:b w:val="0"/>
                <w:i w:val="0"/>
              </w:rPr>
              <w:t>РМО «</w:t>
            </w:r>
            <w:proofErr w:type="spellStart"/>
            <w:r w:rsidR="00476D2C">
              <w:rPr>
                <w:b w:val="0"/>
                <w:i w:val="0"/>
              </w:rPr>
              <w:t>Малоголоустинская</w:t>
            </w:r>
            <w:proofErr w:type="spellEnd"/>
            <w:r w:rsidR="00476D2C">
              <w:rPr>
                <w:b w:val="0"/>
                <w:i w:val="0"/>
              </w:rPr>
              <w:t xml:space="preserve"> СОШ», </w:t>
            </w:r>
            <w:r w:rsidR="00476D2C" w:rsidRPr="00690C37">
              <w:rPr>
                <w:b w:val="0"/>
                <w:i w:val="0"/>
              </w:rPr>
              <w:t xml:space="preserve"> МОУ ИРМО «</w:t>
            </w:r>
            <w:proofErr w:type="spellStart"/>
            <w:r w:rsidR="00476D2C" w:rsidRPr="00690C37">
              <w:rPr>
                <w:b w:val="0"/>
                <w:i w:val="0"/>
              </w:rPr>
              <w:t>Макси</w:t>
            </w:r>
            <w:r w:rsidR="00476D2C">
              <w:rPr>
                <w:b w:val="0"/>
                <w:i w:val="0"/>
              </w:rPr>
              <w:t>мовская</w:t>
            </w:r>
            <w:proofErr w:type="spellEnd"/>
            <w:r w:rsidR="00476D2C">
              <w:rPr>
                <w:b w:val="0"/>
                <w:i w:val="0"/>
              </w:rPr>
              <w:t xml:space="preserve"> СОШ»,</w:t>
            </w:r>
            <w:r w:rsidR="00476D2C" w:rsidRPr="00690C37">
              <w:rPr>
                <w:b w:val="0"/>
                <w:i w:val="0"/>
              </w:rPr>
              <w:t xml:space="preserve"> МОУ ИРМ</w:t>
            </w:r>
            <w:r w:rsidR="00476D2C">
              <w:rPr>
                <w:b w:val="0"/>
                <w:i w:val="0"/>
              </w:rPr>
              <w:t>О «</w:t>
            </w:r>
            <w:proofErr w:type="spellStart"/>
            <w:r w:rsidR="00476D2C">
              <w:rPr>
                <w:b w:val="0"/>
                <w:i w:val="0"/>
              </w:rPr>
              <w:t>Плишкинская</w:t>
            </w:r>
            <w:proofErr w:type="spellEnd"/>
            <w:r w:rsidR="00476D2C">
              <w:rPr>
                <w:b w:val="0"/>
                <w:i w:val="0"/>
              </w:rPr>
              <w:t xml:space="preserve"> СОШ»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39" w:rsidRPr="00690C37" w:rsidRDefault="00E37839" w:rsidP="00E37839">
            <w:pPr>
              <w:pStyle w:val="1"/>
              <w:ind w:firstLine="0"/>
              <w:jc w:val="left"/>
              <w:rPr>
                <w:b w:val="0"/>
                <w:i w:val="0"/>
              </w:rPr>
            </w:pPr>
            <w:r w:rsidRPr="00690C37">
              <w:rPr>
                <w:b w:val="0"/>
                <w:i w:val="0"/>
              </w:rPr>
              <w:t xml:space="preserve">Причины неизвестны </w:t>
            </w:r>
          </w:p>
        </w:tc>
      </w:tr>
    </w:tbl>
    <w:p w:rsidR="00E37839" w:rsidRPr="00690C37" w:rsidRDefault="00E37839" w:rsidP="00E37839">
      <w:pPr>
        <w:pStyle w:val="1"/>
        <w:ind w:firstLine="0"/>
        <w:jc w:val="left"/>
        <w:rPr>
          <w:b w:val="0"/>
          <w:i w:val="0"/>
        </w:rPr>
      </w:pPr>
    </w:p>
    <w:p w:rsidR="00E37839" w:rsidRPr="00690C37" w:rsidRDefault="00E37839" w:rsidP="00E37839">
      <w:pPr>
        <w:pStyle w:val="1"/>
        <w:ind w:firstLine="0"/>
        <w:jc w:val="center"/>
        <w:rPr>
          <w:b w:val="0"/>
          <w:i w:val="0"/>
        </w:rPr>
      </w:pPr>
      <w:r w:rsidRPr="00690C37">
        <w:rPr>
          <w:b w:val="0"/>
          <w:i w:val="0"/>
        </w:rPr>
        <w:t>Повестка дня:</w:t>
      </w:r>
    </w:p>
    <w:p w:rsidR="00E37839" w:rsidRPr="00690C37" w:rsidRDefault="00E37839" w:rsidP="00E3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90C37">
        <w:rPr>
          <w:rFonts w:ascii="Times New Roman" w:hAnsi="Times New Roman" w:cs="Times New Roman"/>
          <w:sz w:val="28"/>
          <w:szCs w:val="24"/>
        </w:rPr>
        <w:t xml:space="preserve">Тема </w:t>
      </w:r>
      <w:proofErr w:type="gramStart"/>
      <w:r w:rsidRPr="00690C37">
        <w:rPr>
          <w:rFonts w:ascii="Times New Roman" w:hAnsi="Times New Roman" w:cs="Times New Roman"/>
          <w:sz w:val="28"/>
          <w:szCs w:val="24"/>
        </w:rPr>
        <w:t>:</w:t>
      </w:r>
      <w:r w:rsidR="00A161DC" w:rsidRPr="00A161DC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A161DC" w:rsidRPr="00A161DC">
        <w:rPr>
          <w:rFonts w:ascii="Times New Roman" w:hAnsi="Times New Roman" w:cs="Times New Roman"/>
          <w:sz w:val="28"/>
          <w:szCs w:val="24"/>
        </w:rPr>
        <w:t>Организационные вопросы деятельности</w:t>
      </w:r>
      <w:r w:rsidR="00A161DC">
        <w:rPr>
          <w:rFonts w:ascii="Times New Roman" w:hAnsi="Times New Roman" w:cs="Times New Roman"/>
          <w:sz w:val="28"/>
          <w:szCs w:val="24"/>
        </w:rPr>
        <w:t xml:space="preserve"> учителей географии и экологии»</w:t>
      </w:r>
    </w:p>
    <w:p w:rsidR="00E37839" w:rsidRPr="00690C37" w:rsidRDefault="00E37839" w:rsidP="00E378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37839" w:rsidRPr="00690C37" w:rsidRDefault="00A161DC" w:rsidP="00A161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61D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</w:rPr>
        <w:t xml:space="preserve">Итоги ГИА ЕГЭ -2022. Особенности ЕГЭ по географии в 2022 году </w:t>
      </w:r>
      <w:r w:rsidR="00E37839" w:rsidRPr="00690C37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 xml:space="preserve">анализ ГИА </w:t>
      </w:r>
      <w:r w:rsidR="00BA4752">
        <w:rPr>
          <w:rFonts w:ascii="Times New Roman" w:hAnsi="Times New Roman" w:cs="Times New Roman"/>
          <w:sz w:val="28"/>
          <w:szCs w:val="24"/>
        </w:rPr>
        <w:t>в форме</w:t>
      </w:r>
      <w:r>
        <w:rPr>
          <w:rFonts w:ascii="Times New Roman" w:hAnsi="Times New Roman" w:cs="Times New Roman"/>
          <w:sz w:val="28"/>
          <w:szCs w:val="24"/>
        </w:rPr>
        <w:t xml:space="preserve"> ЕГЭ по географии председателя региональной предметной комиссии по географии Фирсовой С.В</w:t>
      </w:r>
      <w:r w:rsidR="00E37839" w:rsidRPr="00690C37">
        <w:rPr>
          <w:rFonts w:ascii="Times New Roman" w:hAnsi="Times New Roman" w:cs="Times New Roman"/>
          <w:sz w:val="28"/>
          <w:szCs w:val="24"/>
        </w:rPr>
        <w:t xml:space="preserve">.), </w:t>
      </w:r>
      <w:r>
        <w:rPr>
          <w:rFonts w:ascii="Times New Roman" w:hAnsi="Times New Roman" w:cs="Times New Roman"/>
          <w:sz w:val="28"/>
          <w:szCs w:val="24"/>
        </w:rPr>
        <w:t>Фирсова Светлана Викторовна, учитель географии МОУ ИРМО «Мамоновская СОШ</w:t>
      </w:r>
      <w:r w:rsidR="00E37839" w:rsidRPr="00690C3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E50B7" w:rsidRPr="00690C37" w:rsidRDefault="00A161DC" w:rsidP="00A161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61D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</w:rPr>
        <w:t xml:space="preserve">Итоги ГИА ОГЭ -2022. Особенности ОГЭ по географии в 2022 году </w:t>
      </w:r>
      <w:r>
        <w:rPr>
          <w:rFonts w:ascii="Times New Roman" w:hAnsi="Times New Roman" w:cs="Times New Roman"/>
          <w:sz w:val="28"/>
          <w:szCs w:val="24"/>
        </w:rPr>
        <w:t>(анализ ГИА в форме О</w:t>
      </w:r>
      <w:r w:rsidRPr="00A161DC">
        <w:rPr>
          <w:rFonts w:ascii="Times New Roman" w:hAnsi="Times New Roman" w:cs="Times New Roman"/>
          <w:sz w:val="28"/>
          <w:szCs w:val="24"/>
        </w:rPr>
        <w:t xml:space="preserve">ГЭ по географии </w:t>
      </w:r>
      <w:r>
        <w:rPr>
          <w:rFonts w:ascii="Times New Roman" w:hAnsi="Times New Roman" w:cs="Times New Roman"/>
          <w:sz w:val="28"/>
          <w:szCs w:val="24"/>
        </w:rPr>
        <w:t xml:space="preserve">заместителя </w:t>
      </w:r>
      <w:r w:rsidRPr="00A161DC">
        <w:rPr>
          <w:rFonts w:ascii="Times New Roman" w:hAnsi="Times New Roman" w:cs="Times New Roman"/>
          <w:sz w:val="28"/>
          <w:szCs w:val="24"/>
        </w:rPr>
        <w:t>председателя региональной предметной комиссии по географии</w:t>
      </w:r>
      <w:r w:rsidR="00FE50B7" w:rsidRPr="00A161DC">
        <w:rPr>
          <w:rFonts w:ascii="Times New Roman" w:hAnsi="Times New Roman" w:cs="Times New Roman"/>
          <w:sz w:val="28"/>
          <w:szCs w:val="24"/>
        </w:rPr>
        <w:t>)</w:t>
      </w:r>
      <w:r w:rsidR="00FE50B7" w:rsidRPr="00690C3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Победаш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Ольга Валерьевна</w:t>
      </w:r>
      <w:r w:rsidRPr="00A161DC">
        <w:rPr>
          <w:rFonts w:ascii="Times New Roman" w:hAnsi="Times New Roman" w:cs="Times New Roman"/>
          <w:sz w:val="28"/>
          <w:szCs w:val="24"/>
        </w:rPr>
        <w:t xml:space="preserve">, учитель географии МОУ </w:t>
      </w:r>
      <w:r>
        <w:rPr>
          <w:rFonts w:ascii="Times New Roman" w:hAnsi="Times New Roman" w:cs="Times New Roman"/>
          <w:sz w:val="28"/>
          <w:szCs w:val="24"/>
        </w:rPr>
        <w:t>ИРМО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Уриковская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</w:t>
      </w:r>
      <w:r w:rsidR="00FE50B7" w:rsidRPr="00690C3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37839" w:rsidRPr="00690C37" w:rsidRDefault="00A161DC" w:rsidP="00A161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Особенности использования </w:t>
      </w:r>
      <w:r w:rsidRPr="00A161DC">
        <w:rPr>
          <w:rFonts w:ascii="Times New Roman" w:hAnsi="Times New Roman" w:cs="Times New Roman"/>
          <w:sz w:val="28"/>
          <w:szCs w:val="24"/>
        </w:rPr>
        <w:t xml:space="preserve">атласов различных издательств при подготовке к ОГЭ по географии </w:t>
      </w:r>
      <w:r w:rsidR="00E37839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из опыта работы</w:t>
      </w:r>
      <w:r w:rsidR="00E37839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учителя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географии Романовой О.И</w:t>
      </w:r>
      <w:r w:rsidR="00E37839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.), </w:t>
      </w:r>
      <w:r w:rsidRPr="00A161D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Романова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Ольга Ильинична, учитель географии</w:t>
      </w:r>
      <w:r w:rsidRPr="00A161D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МОУ ИРМО «</w:t>
      </w:r>
      <w:proofErr w:type="spellStart"/>
      <w:r w:rsidRPr="00A161D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Хомутовская</w:t>
      </w:r>
      <w:proofErr w:type="spellEnd"/>
      <w:r w:rsidRPr="00A161D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СОШ</w:t>
      </w:r>
      <w:r w:rsidR="009B666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№ 1</w:t>
      </w:r>
      <w:r w:rsidRPr="00A161D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»</w:t>
      </w:r>
    </w:p>
    <w:p w:rsidR="00FE50B7" w:rsidRPr="00690C37" w:rsidRDefault="00A161DC" w:rsidP="00A161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61DC">
        <w:rPr>
          <w:rFonts w:ascii="Times New Roman" w:hAnsi="Times New Roman" w:cs="Times New Roman"/>
          <w:sz w:val="28"/>
          <w:szCs w:val="24"/>
        </w:rPr>
        <w:lastRenderedPageBreak/>
        <w:t xml:space="preserve">ВПР: особенности работы и оценивания в компьютерной форме </w:t>
      </w:r>
      <w:r w:rsidR="00FE50B7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из опыта работы</w:t>
      </w:r>
      <w:r w:rsidR="00FE50B7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учителя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географии </w:t>
      </w:r>
      <w:proofErr w:type="spellStart"/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Маркатюк</w:t>
      </w:r>
      <w:r w:rsidR="009B666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Г.С</w:t>
      </w:r>
      <w:proofErr w:type="spellEnd"/>
      <w:r w:rsidR="00FE50B7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.), </w:t>
      </w:r>
      <w:proofErr w:type="spellStart"/>
      <w:r w:rsidR="009B666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Маркатюк</w:t>
      </w:r>
      <w:proofErr w:type="spellEnd"/>
      <w:r w:rsidR="009B666B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Галина Степановна, МОУ ИРМО «Пивоваровская</w:t>
      </w:r>
      <w:r w:rsidR="00BA475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СОШ</w:t>
      </w:r>
      <w:r w:rsidR="00FE50B7" w:rsidRPr="00690C3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»</w:t>
      </w:r>
    </w:p>
    <w:p w:rsidR="009B666B" w:rsidRDefault="009B666B" w:rsidP="009B66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66B">
        <w:rPr>
          <w:rFonts w:ascii="Times New Roman" w:hAnsi="Times New Roman" w:cs="Times New Roman"/>
          <w:sz w:val="28"/>
          <w:szCs w:val="24"/>
        </w:rPr>
        <w:t xml:space="preserve">Мониторинг профессиональной деятельности при планировании работы МАП и индивидуального образовательного маршрута </w:t>
      </w:r>
      <w:proofErr w:type="spellStart"/>
      <w:r w:rsidRPr="009B666B">
        <w:rPr>
          <w:rFonts w:ascii="Times New Roman" w:hAnsi="Times New Roman" w:cs="Times New Roman"/>
          <w:sz w:val="28"/>
          <w:szCs w:val="24"/>
        </w:rPr>
        <w:t>педагогов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B666B">
        <w:rPr>
          <w:rFonts w:ascii="Times New Roman" w:hAnsi="Times New Roman" w:cs="Times New Roman"/>
          <w:sz w:val="28"/>
          <w:szCs w:val="24"/>
        </w:rPr>
        <w:t>Чепрасова</w:t>
      </w:r>
      <w:proofErr w:type="spellEnd"/>
      <w:r w:rsidRPr="009B666B">
        <w:rPr>
          <w:rFonts w:ascii="Times New Roman" w:hAnsi="Times New Roman" w:cs="Times New Roman"/>
          <w:sz w:val="28"/>
          <w:szCs w:val="24"/>
        </w:rPr>
        <w:t xml:space="preserve"> Н.Е., методист МКУ ИРМО «РМЦ»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37839" w:rsidRPr="00690C37" w:rsidRDefault="00E37839" w:rsidP="00E378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0C37">
        <w:rPr>
          <w:rFonts w:ascii="Times New Roman" w:hAnsi="Times New Roman" w:cs="Times New Roman"/>
          <w:sz w:val="28"/>
          <w:szCs w:val="24"/>
        </w:rPr>
        <w:t>Разное</w:t>
      </w:r>
    </w:p>
    <w:p w:rsidR="00E37839" w:rsidRPr="00690C37" w:rsidRDefault="00E37839" w:rsidP="00E37839">
      <w:pPr>
        <w:pStyle w:val="1"/>
        <w:rPr>
          <w:b w:val="0"/>
          <w:i w:val="0"/>
        </w:rPr>
      </w:pPr>
    </w:p>
    <w:p w:rsidR="00FE50B7" w:rsidRPr="00690C37" w:rsidRDefault="009B666B" w:rsidP="00FE50B7">
      <w:pPr>
        <w:pStyle w:val="1"/>
        <w:rPr>
          <w:b w:val="0"/>
          <w:i w:val="0"/>
        </w:rPr>
      </w:pPr>
      <w:r>
        <w:rPr>
          <w:b w:val="0"/>
          <w:i w:val="0"/>
        </w:rPr>
        <w:t xml:space="preserve">По первому вопросу </w:t>
      </w:r>
      <w:r w:rsidR="00AA2D51">
        <w:rPr>
          <w:b w:val="0"/>
          <w:i w:val="0"/>
        </w:rPr>
        <w:t xml:space="preserve">слушали </w:t>
      </w:r>
      <w:r>
        <w:rPr>
          <w:b w:val="0"/>
          <w:i w:val="0"/>
        </w:rPr>
        <w:t>Фирсову Светлану Викторовну</w:t>
      </w:r>
      <w:r w:rsidR="00AA2D51">
        <w:rPr>
          <w:b w:val="0"/>
          <w:i w:val="0"/>
        </w:rPr>
        <w:t xml:space="preserve">, </w:t>
      </w:r>
      <w:r w:rsidR="00FE50B7" w:rsidRPr="00690C37">
        <w:rPr>
          <w:b w:val="0"/>
          <w:i w:val="0"/>
        </w:rPr>
        <w:t xml:space="preserve">учителя </w:t>
      </w:r>
      <w:r>
        <w:rPr>
          <w:b w:val="0"/>
          <w:i w:val="0"/>
        </w:rPr>
        <w:t>географии</w:t>
      </w:r>
      <w:r w:rsidR="00AA2D51">
        <w:rPr>
          <w:b w:val="0"/>
          <w:i w:val="0"/>
        </w:rPr>
        <w:t xml:space="preserve"> МОУ   ИРМО </w:t>
      </w:r>
      <w:r w:rsidR="00FE50B7" w:rsidRPr="00690C37">
        <w:rPr>
          <w:b w:val="0"/>
          <w:i w:val="0"/>
        </w:rPr>
        <w:t xml:space="preserve"> «</w:t>
      </w:r>
      <w:r>
        <w:rPr>
          <w:b w:val="0"/>
          <w:i w:val="0"/>
        </w:rPr>
        <w:t>Мамоновская СОШ</w:t>
      </w:r>
      <w:r w:rsidR="00FE50B7" w:rsidRPr="00690C37">
        <w:rPr>
          <w:b w:val="0"/>
          <w:i w:val="0"/>
        </w:rPr>
        <w:t>»</w:t>
      </w:r>
      <w:proofErr w:type="gramStart"/>
      <w:r w:rsidR="00FE50B7" w:rsidRPr="00690C37">
        <w:rPr>
          <w:b w:val="0"/>
          <w:i w:val="0"/>
        </w:rPr>
        <w:t xml:space="preserve"> </w:t>
      </w:r>
      <w:r>
        <w:rPr>
          <w:b w:val="0"/>
          <w:i w:val="0"/>
        </w:rPr>
        <w:t>,</w:t>
      </w:r>
      <w:proofErr w:type="gramEnd"/>
      <w:r>
        <w:rPr>
          <w:b w:val="0"/>
          <w:i w:val="0"/>
        </w:rPr>
        <w:t xml:space="preserve"> руководителя ассоциации</w:t>
      </w:r>
      <w:r w:rsidR="00FE50B7" w:rsidRPr="00690C37">
        <w:rPr>
          <w:b w:val="0"/>
          <w:i w:val="0"/>
        </w:rPr>
        <w:t xml:space="preserve">  с   темой   «</w:t>
      </w:r>
      <w:r w:rsidRPr="009B666B">
        <w:rPr>
          <w:b w:val="0"/>
          <w:i w:val="0"/>
          <w:color w:val="000000" w:themeColor="text1"/>
          <w:kern w:val="36"/>
        </w:rPr>
        <w:t>Итоги ГИА ЕГЭ -2022. Особенности ЕГЭ по географии в 2022 году</w:t>
      </w:r>
      <w:r w:rsidR="00FE50B7" w:rsidRPr="00690C37">
        <w:rPr>
          <w:b w:val="0"/>
          <w:i w:val="0"/>
        </w:rPr>
        <w:t xml:space="preserve">».  </w:t>
      </w:r>
      <w:r>
        <w:rPr>
          <w:b w:val="0"/>
          <w:i w:val="0"/>
        </w:rPr>
        <w:t>Светлана Викторовна</w:t>
      </w:r>
      <w:r w:rsidR="00FE50B7" w:rsidRPr="00690C37">
        <w:rPr>
          <w:b w:val="0"/>
          <w:i w:val="0"/>
        </w:rPr>
        <w:t xml:space="preserve"> представи</w:t>
      </w:r>
      <w:r>
        <w:rPr>
          <w:b w:val="0"/>
          <w:i w:val="0"/>
        </w:rPr>
        <w:t>ла общие результаты ЕГЭ по географии</w:t>
      </w:r>
      <w:r w:rsidR="00FE50B7" w:rsidRPr="00690C37">
        <w:rPr>
          <w:b w:val="0"/>
          <w:i w:val="0"/>
        </w:rPr>
        <w:t>2022 года в ОО ИРМО, акцентировала внимание на наиболее сложных заданиях, а также проанализировала основные ошибки выпускников- участников ЕГЭ.</w:t>
      </w:r>
    </w:p>
    <w:p w:rsidR="00FE50B7" w:rsidRPr="00690C37" w:rsidRDefault="009B666B" w:rsidP="00FE50B7">
      <w:pPr>
        <w:pStyle w:val="1"/>
        <w:rPr>
          <w:b w:val="0"/>
          <w:i w:val="0"/>
        </w:rPr>
      </w:pPr>
      <w:r>
        <w:rPr>
          <w:b w:val="0"/>
          <w:i w:val="0"/>
        </w:rPr>
        <w:t xml:space="preserve">По второму вопросу </w:t>
      </w:r>
      <w:r w:rsidR="00AA2D51">
        <w:rPr>
          <w:b w:val="0"/>
          <w:i w:val="0"/>
        </w:rPr>
        <w:t xml:space="preserve">слушали </w:t>
      </w:r>
      <w:proofErr w:type="spellStart"/>
      <w:r>
        <w:rPr>
          <w:b w:val="0"/>
          <w:i w:val="0"/>
        </w:rPr>
        <w:t>Победаш</w:t>
      </w:r>
      <w:proofErr w:type="spellEnd"/>
      <w:r>
        <w:rPr>
          <w:b w:val="0"/>
          <w:i w:val="0"/>
        </w:rPr>
        <w:t xml:space="preserve"> Ольгу Валерьевну</w:t>
      </w:r>
      <w:r w:rsidR="00FE50B7" w:rsidRPr="00690C37">
        <w:rPr>
          <w:b w:val="0"/>
          <w:i w:val="0"/>
        </w:rPr>
        <w:t xml:space="preserve">, учителя </w:t>
      </w:r>
      <w:r>
        <w:rPr>
          <w:b w:val="0"/>
          <w:i w:val="0"/>
        </w:rPr>
        <w:t>географии</w:t>
      </w:r>
      <w:r w:rsidR="00FE50B7" w:rsidRPr="00690C37">
        <w:rPr>
          <w:b w:val="0"/>
          <w:i w:val="0"/>
        </w:rPr>
        <w:t xml:space="preserve">   М</w:t>
      </w:r>
      <w:r w:rsidR="00AA2D51">
        <w:rPr>
          <w:b w:val="0"/>
          <w:i w:val="0"/>
        </w:rPr>
        <w:t xml:space="preserve">ОУ   ИРМ </w:t>
      </w:r>
      <w:r>
        <w:rPr>
          <w:b w:val="0"/>
          <w:i w:val="0"/>
        </w:rPr>
        <w:t>«</w:t>
      </w:r>
      <w:proofErr w:type="spellStart"/>
      <w:r>
        <w:rPr>
          <w:b w:val="0"/>
          <w:i w:val="0"/>
        </w:rPr>
        <w:t>Уриковская</w:t>
      </w:r>
      <w:proofErr w:type="spellEnd"/>
      <w:r>
        <w:rPr>
          <w:b w:val="0"/>
          <w:i w:val="0"/>
        </w:rPr>
        <w:t xml:space="preserve"> СОШ</w:t>
      </w:r>
      <w:r w:rsidR="00FE50B7" w:rsidRPr="00690C37">
        <w:rPr>
          <w:b w:val="0"/>
          <w:i w:val="0"/>
        </w:rPr>
        <w:t xml:space="preserve">» </w:t>
      </w:r>
      <w:r w:rsidR="00AA2D51">
        <w:rPr>
          <w:b w:val="0"/>
          <w:i w:val="0"/>
        </w:rPr>
        <w:t xml:space="preserve">с   темой  </w:t>
      </w:r>
      <w:r w:rsidR="00FE50B7" w:rsidRPr="00690C37">
        <w:rPr>
          <w:b w:val="0"/>
          <w:i w:val="0"/>
        </w:rPr>
        <w:t>«</w:t>
      </w:r>
      <w:r w:rsidRPr="009B666B">
        <w:rPr>
          <w:b w:val="0"/>
          <w:i w:val="0"/>
          <w:color w:val="000000" w:themeColor="text1"/>
          <w:kern w:val="36"/>
        </w:rPr>
        <w:t>Итоги ГИА ОГЭ -2022. Особенности ОГЭ по географии в 2022 году</w:t>
      </w:r>
      <w:r w:rsidR="00FE50B7" w:rsidRPr="00690C37">
        <w:rPr>
          <w:b w:val="0"/>
          <w:i w:val="0"/>
        </w:rPr>
        <w:t xml:space="preserve">».  </w:t>
      </w:r>
      <w:r>
        <w:rPr>
          <w:b w:val="0"/>
          <w:i w:val="0"/>
        </w:rPr>
        <w:t>Ольга Валерьевна представила общие результаты О</w:t>
      </w:r>
      <w:r w:rsidR="00FE50B7" w:rsidRPr="00690C37">
        <w:rPr>
          <w:b w:val="0"/>
          <w:i w:val="0"/>
        </w:rPr>
        <w:t xml:space="preserve">ГЭ по </w:t>
      </w:r>
      <w:r w:rsidR="00AA2D51">
        <w:rPr>
          <w:b w:val="0"/>
          <w:i w:val="0"/>
        </w:rPr>
        <w:t xml:space="preserve">географии </w:t>
      </w:r>
      <w:r w:rsidR="00FE50B7" w:rsidRPr="00690C37">
        <w:rPr>
          <w:b w:val="0"/>
          <w:i w:val="0"/>
        </w:rPr>
        <w:t>2022 года в ОО ИРМО, акцентировала внимание на наиболее сложных заданиях, а также проанализировала основные ошибки в</w:t>
      </w:r>
      <w:r>
        <w:rPr>
          <w:b w:val="0"/>
          <w:i w:val="0"/>
        </w:rPr>
        <w:t>ыпускников- участников О</w:t>
      </w:r>
      <w:r w:rsidR="00FE50B7" w:rsidRPr="00690C37">
        <w:rPr>
          <w:b w:val="0"/>
          <w:i w:val="0"/>
        </w:rPr>
        <w:t>ГЭ.</w:t>
      </w:r>
    </w:p>
    <w:p w:rsidR="00E37839" w:rsidRPr="00690C37" w:rsidRDefault="00E37839" w:rsidP="00E3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0C37">
        <w:rPr>
          <w:rFonts w:ascii="Times New Roman" w:hAnsi="Times New Roman" w:cs="Times New Roman"/>
          <w:sz w:val="28"/>
          <w:szCs w:val="24"/>
        </w:rPr>
        <w:t xml:space="preserve">По </w:t>
      </w:r>
      <w:r w:rsidR="00690C37" w:rsidRPr="00690C37">
        <w:rPr>
          <w:rFonts w:ascii="Times New Roman" w:hAnsi="Times New Roman" w:cs="Times New Roman"/>
          <w:sz w:val="28"/>
          <w:szCs w:val="24"/>
        </w:rPr>
        <w:t>третьему</w:t>
      </w:r>
      <w:r w:rsidR="009B666B">
        <w:rPr>
          <w:rFonts w:ascii="Times New Roman" w:hAnsi="Times New Roman" w:cs="Times New Roman"/>
          <w:sz w:val="28"/>
          <w:szCs w:val="24"/>
        </w:rPr>
        <w:t xml:space="preserve"> вопросу </w:t>
      </w:r>
      <w:r w:rsidRPr="00690C37">
        <w:rPr>
          <w:rFonts w:ascii="Times New Roman" w:hAnsi="Times New Roman" w:cs="Times New Roman"/>
          <w:sz w:val="28"/>
          <w:szCs w:val="24"/>
        </w:rPr>
        <w:t xml:space="preserve">слушали </w:t>
      </w:r>
      <w:r w:rsidR="009B666B">
        <w:rPr>
          <w:rFonts w:ascii="Times New Roman" w:hAnsi="Times New Roman" w:cs="Times New Roman"/>
          <w:sz w:val="28"/>
          <w:szCs w:val="24"/>
        </w:rPr>
        <w:t>Романову Ольгу Ильиничну</w:t>
      </w:r>
      <w:r w:rsidRPr="00690C37">
        <w:rPr>
          <w:rFonts w:ascii="Times New Roman" w:hAnsi="Times New Roman" w:cs="Times New Roman"/>
          <w:sz w:val="28"/>
          <w:szCs w:val="24"/>
        </w:rPr>
        <w:t xml:space="preserve">, учителя </w:t>
      </w:r>
      <w:r w:rsidR="009B666B">
        <w:rPr>
          <w:rFonts w:ascii="Times New Roman" w:hAnsi="Times New Roman" w:cs="Times New Roman"/>
          <w:sz w:val="28"/>
          <w:szCs w:val="24"/>
        </w:rPr>
        <w:t>географии</w:t>
      </w:r>
      <w:r w:rsidRPr="00690C37">
        <w:rPr>
          <w:rFonts w:ascii="Times New Roman" w:hAnsi="Times New Roman" w:cs="Times New Roman"/>
          <w:sz w:val="28"/>
          <w:szCs w:val="24"/>
        </w:rPr>
        <w:t xml:space="preserve"> МОУ ИРМО </w:t>
      </w:r>
      <w:r w:rsidR="009B666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9B666B">
        <w:rPr>
          <w:rFonts w:ascii="Times New Roman" w:hAnsi="Times New Roman" w:cs="Times New Roman"/>
          <w:sz w:val="28"/>
          <w:szCs w:val="24"/>
        </w:rPr>
        <w:t>Хомутовская</w:t>
      </w:r>
      <w:proofErr w:type="spellEnd"/>
      <w:r w:rsidR="009B666B">
        <w:rPr>
          <w:rFonts w:ascii="Times New Roman" w:hAnsi="Times New Roman" w:cs="Times New Roman"/>
          <w:sz w:val="28"/>
          <w:szCs w:val="24"/>
        </w:rPr>
        <w:t xml:space="preserve"> СОШ № 1» </w:t>
      </w:r>
      <w:r w:rsidRPr="00690C37">
        <w:rPr>
          <w:rFonts w:ascii="Times New Roman" w:hAnsi="Times New Roman" w:cs="Times New Roman"/>
          <w:sz w:val="28"/>
          <w:szCs w:val="24"/>
        </w:rPr>
        <w:t xml:space="preserve">с </w:t>
      </w:r>
      <w:r w:rsidR="009B666B">
        <w:rPr>
          <w:rFonts w:ascii="Times New Roman" w:hAnsi="Times New Roman" w:cs="Times New Roman"/>
          <w:sz w:val="28"/>
          <w:szCs w:val="24"/>
        </w:rPr>
        <w:t>анализом географических атласов, используемых для подготовки к ГИА - 9</w:t>
      </w:r>
      <w:r w:rsidRPr="00690C37">
        <w:rPr>
          <w:rFonts w:ascii="Times New Roman" w:hAnsi="Times New Roman" w:cs="Times New Roman"/>
          <w:sz w:val="28"/>
          <w:szCs w:val="24"/>
        </w:rPr>
        <w:t xml:space="preserve"> «</w:t>
      </w:r>
      <w:r w:rsidR="009B666B">
        <w:rPr>
          <w:rFonts w:ascii="Times New Roman" w:hAnsi="Times New Roman" w:cs="Times New Roman"/>
          <w:sz w:val="28"/>
          <w:szCs w:val="24"/>
        </w:rPr>
        <w:t xml:space="preserve">Особенности использования </w:t>
      </w:r>
      <w:r w:rsidR="009B666B" w:rsidRPr="009B666B">
        <w:rPr>
          <w:rFonts w:ascii="Times New Roman" w:hAnsi="Times New Roman" w:cs="Times New Roman"/>
          <w:sz w:val="28"/>
          <w:szCs w:val="24"/>
        </w:rPr>
        <w:t>атласов различных издательств при подготовке к ОГЭ по географии</w:t>
      </w:r>
      <w:r w:rsidRPr="00690C37">
        <w:rPr>
          <w:rFonts w:ascii="Times New Roman" w:hAnsi="Times New Roman" w:cs="Times New Roman"/>
          <w:sz w:val="28"/>
          <w:szCs w:val="24"/>
        </w:rPr>
        <w:t xml:space="preserve">». </w:t>
      </w:r>
      <w:r w:rsidR="009B666B">
        <w:rPr>
          <w:rFonts w:ascii="Times New Roman" w:hAnsi="Times New Roman" w:cs="Times New Roman"/>
          <w:sz w:val="28"/>
          <w:szCs w:val="24"/>
        </w:rPr>
        <w:t>Ольга Ильинична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 наглядно продемонстрировала </w:t>
      </w:r>
      <w:r w:rsidR="00B731C2">
        <w:rPr>
          <w:rFonts w:ascii="Times New Roman" w:hAnsi="Times New Roman" w:cs="Times New Roman"/>
          <w:sz w:val="28"/>
          <w:szCs w:val="24"/>
        </w:rPr>
        <w:t>аспекты работы с атласами различных издательств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, представила </w:t>
      </w:r>
      <w:r w:rsidR="00B731C2">
        <w:rPr>
          <w:rFonts w:ascii="Times New Roman" w:hAnsi="Times New Roman" w:cs="Times New Roman"/>
          <w:sz w:val="28"/>
          <w:szCs w:val="24"/>
        </w:rPr>
        <w:t xml:space="preserve">подробный анализ некоторых атласов. </w:t>
      </w:r>
      <w:r w:rsidR="00690C37" w:rsidRPr="00690C37">
        <w:rPr>
          <w:rFonts w:ascii="Times New Roman" w:hAnsi="Times New Roman" w:cs="Times New Roman"/>
          <w:sz w:val="28"/>
          <w:szCs w:val="24"/>
        </w:rPr>
        <w:t>алгоритм решения наиболее сложных заданий.</w:t>
      </w:r>
    </w:p>
    <w:p w:rsidR="00690C37" w:rsidRDefault="00B731C2" w:rsidP="00B73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четвертому вопросу 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Маркатюк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Галину Степановну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, учителя </w:t>
      </w:r>
      <w:r>
        <w:rPr>
          <w:rFonts w:ascii="Times New Roman" w:hAnsi="Times New Roman" w:cs="Times New Roman"/>
          <w:sz w:val="28"/>
          <w:szCs w:val="24"/>
        </w:rPr>
        <w:t>географии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 МОУ ИРМО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B731C2">
        <w:rPr>
          <w:rFonts w:ascii="Times New Roman" w:hAnsi="Times New Roman" w:cs="Times New Roman"/>
          <w:sz w:val="28"/>
          <w:szCs w:val="24"/>
        </w:rPr>
        <w:t>Пивоваровская СОШ</w:t>
      </w:r>
      <w:r>
        <w:rPr>
          <w:rFonts w:ascii="Times New Roman" w:hAnsi="Times New Roman" w:cs="Times New Roman"/>
          <w:sz w:val="28"/>
          <w:szCs w:val="24"/>
        </w:rPr>
        <w:t xml:space="preserve">» с опытом работы с ВПР-2022 в компьютерной форме </w:t>
      </w:r>
      <w:r w:rsidR="00690C37" w:rsidRPr="00690C37">
        <w:rPr>
          <w:rFonts w:ascii="Times New Roman" w:hAnsi="Times New Roman" w:cs="Times New Roman"/>
          <w:sz w:val="28"/>
          <w:szCs w:val="24"/>
        </w:rPr>
        <w:t>«</w:t>
      </w:r>
      <w:r w:rsidRPr="00B731C2">
        <w:rPr>
          <w:rFonts w:ascii="Times New Roman" w:hAnsi="Times New Roman" w:cs="Times New Roman"/>
          <w:sz w:val="28"/>
          <w:szCs w:val="24"/>
        </w:rPr>
        <w:t>ВПР: особенности работы и оценивания в компьютерной форме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». </w:t>
      </w:r>
      <w:r>
        <w:rPr>
          <w:rFonts w:ascii="Times New Roman" w:hAnsi="Times New Roman" w:cs="Times New Roman"/>
          <w:sz w:val="28"/>
          <w:szCs w:val="24"/>
        </w:rPr>
        <w:t>Галина Степановна</w:t>
      </w:r>
      <w:r w:rsidR="00690C37" w:rsidRPr="00690C37">
        <w:rPr>
          <w:rFonts w:ascii="Times New Roman" w:hAnsi="Times New Roman" w:cs="Times New Roman"/>
          <w:sz w:val="28"/>
          <w:szCs w:val="24"/>
        </w:rPr>
        <w:t xml:space="preserve"> наглядно продемонстрировала </w:t>
      </w:r>
      <w:r>
        <w:rPr>
          <w:rFonts w:ascii="Times New Roman" w:hAnsi="Times New Roman" w:cs="Times New Roman"/>
          <w:sz w:val="28"/>
          <w:szCs w:val="24"/>
        </w:rPr>
        <w:t>особенности работы и оценивания ВПР по географии в 2022 году</w:t>
      </w:r>
      <w:r w:rsidR="00690C37" w:rsidRPr="00690C37">
        <w:rPr>
          <w:rFonts w:ascii="Times New Roman" w:hAnsi="Times New Roman" w:cs="Times New Roman"/>
          <w:sz w:val="28"/>
          <w:szCs w:val="24"/>
        </w:rPr>
        <w:t>, представила алгоритм решения наиболее сложных заданий.</w:t>
      </w:r>
    </w:p>
    <w:p w:rsidR="00B731C2" w:rsidRDefault="00B731C2" w:rsidP="00B73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пятому вопросу слушали методиста МКУ ИРМО «РМЦ» </w:t>
      </w:r>
      <w:proofErr w:type="spellStart"/>
      <w:r>
        <w:rPr>
          <w:rFonts w:ascii="Times New Roman" w:hAnsi="Times New Roman" w:cs="Times New Roman"/>
          <w:sz w:val="28"/>
          <w:szCs w:val="24"/>
        </w:rPr>
        <w:t>Чепрасову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Н.Е. с темой «</w:t>
      </w:r>
      <w:r w:rsidRPr="00B731C2">
        <w:rPr>
          <w:rFonts w:ascii="Times New Roman" w:hAnsi="Times New Roman" w:cs="Times New Roman"/>
          <w:sz w:val="28"/>
          <w:szCs w:val="24"/>
        </w:rPr>
        <w:t>Мониторинг профессиональной деятельности при планировании работы МАП и индивидуального образовательного маршрута педагогов</w:t>
      </w:r>
      <w:r>
        <w:rPr>
          <w:rFonts w:ascii="Times New Roman" w:hAnsi="Times New Roman" w:cs="Times New Roman"/>
          <w:sz w:val="28"/>
          <w:szCs w:val="24"/>
        </w:rPr>
        <w:t>». Наталья Евгеньевна рассказала о необходимости повышения квалификации педагогов через различные формы самосовершенствования и мониторинге профессиональных дефицитов.</w:t>
      </w:r>
    </w:p>
    <w:p w:rsidR="00B731C2" w:rsidRPr="00690C37" w:rsidRDefault="00B731C2" w:rsidP="00B73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шестому вопросу слушали Фирсову С.В., руководителя ассоциации с анализом и предложениями методических мероприятий для учителей географии и экологии на 2022-202</w:t>
      </w:r>
      <w:r w:rsidR="00BA475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E37839" w:rsidRPr="00690C37" w:rsidRDefault="00E37839" w:rsidP="00E378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90C37" w:rsidRPr="00A752DC" w:rsidRDefault="00690C37" w:rsidP="00690C37">
      <w:pPr>
        <w:pStyle w:val="1"/>
        <w:jc w:val="left"/>
        <w:rPr>
          <w:b w:val="0"/>
          <w:i w:val="0"/>
          <w:szCs w:val="28"/>
        </w:rPr>
      </w:pPr>
      <w:r w:rsidRPr="00A752DC">
        <w:rPr>
          <w:b w:val="0"/>
          <w:i w:val="0"/>
          <w:szCs w:val="28"/>
        </w:rPr>
        <w:t>Решили:</w:t>
      </w:r>
      <w:bookmarkStart w:id="0" w:name="_GoBack"/>
      <w:bookmarkEnd w:id="0"/>
    </w:p>
    <w:p w:rsidR="00690C37" w:rsidRPr="00466734" w:rsidRDefault="00690C37" w:rsidP="00690C37">
      <w:pPr>
        <w:pStyle w:val="1"/>
        <w:numPr>
          <w:ilvl w:val="0"/>
          <w:numId w:val="2"/>
        </w:numPr>
        <w:rPr>
          <w:b w:val="0"/>
          <w:i w:val="0"/>
          <w:color w:val="000000"/>
          <w:szCs w:val="28"/>
          <w:shd w:val="clear" w:color="auto" w:fill="FFFFFF"/>
        </w:rPr>
      </w:pPr>
      <w:r>
        <w:rPr>
          <w:b w:val="0"/>
          <w:i w:val="0"/>
          <w:color w:val="000000"/>
          <w:szCs w:val="28"/>
          <w:shd w:val="clear" w:color="auto" w:fill="FFFFFF"/>
        </w:rPr>
        <w:lastRenderedPageBreak/>
        <w:t>П</w:t>
      </w:r>
      <w:r w:rsidRPr="001A57EC">
        <w:rPr>
          <w:b w:val="0"/>
          <w:i w:val="0"/>
          <w:color w:val="000000"/>
          <w:szCs w:val="27"/>
          <w:shd w:val="clear" w:color="auto" w:fill="FFFFFF"/>
        </w:rPr>
        <w:t>ринять к сведению результаты ЕГЭ</w:t>
      </w:r>
      <w:r w:rsidR="00B731C2">
        <w:rPr>
          <w:b w:val="0"/>
          <w:i w:val="0"/>
          <w:color w:val="000000"/>
          <w:szCs w:val="27"/>
          <w:shd w:val="clear" w:color="auto" w:fill="FFFFFF"/>
        </w:rPr>
        <w:t xml:space="preserve"> и ОГЭ</w:t>
      </w:r>
      <w:r>
        <w:rPr>
          <w:b w:val="0"/>
          <w:i w:val="0"/>
          <w:color w:val="000000"/>
          <w:szCs w:val="27"/>
          <w:shd w:val="clear" w:color="auto" w:fill="FFFFFF"/>
        </w:rPr>
        <w:t xml:space="preserve"> по </w:t>
      </w:r>
      <w:r w:rsidR="00B731C2">
        <w:rPr>
          <w:b w:val="0"/>
          <w:i w:val="0"/>
          <w:color w:val="000000"/>
          <w:szCs w:val="27"/>
          <w:shd w:val="clear" w:color="auto" w:fill="FFFFFF"/>
        </w:rPr>
        <w:t>гео</w:t>
      </w:r>
      <w:r w:rsidR="00AA2D51">
        <w:rPr>
          <w:b w:val="0"/>
          <w:i w:val="0"/>
          <w:color w:val="000000"/>
          <w:szCs w:val="27"/>
          <w:shd w:val="clear" w:color="auto" w:fill="FFFFFF"/>
        </w:rPr>
        <w:t>г</w:t>
      </w:r>
      <w:r w:rsidR="00B731C2">
        <w:rPr>
          <w:b w:val="0"/>
          <w:i w:val="0"/>
          <w:color w:val="000000"/>
          <w:szCs w:val="27"/>
          <w:shd w:val="clear" w:color="auto" w:fill="FFFFFF"/>
        </w:rPr>
        <w:t>рафи</w:t>
      </w:r>
      <w:r w:rsidR="00AA2D51">
        <w:rPr>
          <w:b w:val="0"/>
          <w:i w:val="0"/>
          <w:color w:val="000000"/>
          <w:szCs w:val="27"/>
          <w:shd w:val="clear" w:color="auto" w:fill="FFFFFF"/>
        </w:rPr>
        <w:t>и.</w:t>
      </w:r>
    </w:p>
    <w:p w:rsidR="00690C37" w:rsidRPr="00B731C2" w:rsidRDefault="00690C37" w:rsidP="00690C37">
      <w:pPr>
        <w:pStyle w:val="1"/>
        <w:numPr>
          <w:ilvl w:val="0"/>
          <w:numId w:val="2"/>
        </w:numPr>
        <w:rPr>
          <w:b w:val="0"/>
          <w:i w:val="0"/>
          <w:szCs w:val="28"/>
        </w:rPr>
      </w:pPr>
      <w:r>
        <w:rPr>
          <w:b w:val="0"/>
          <w:i w:val="0"/>
          <w:color w:val="000000"/>
          <w:szCs w:val="28"/>
          <w:shd w:val="clear" w:color="auto" w:fill="FFFFFF"/>
        </w:rPr>
        <w:t>Совершенствовать на уроках и во внеурочной деятельности подготовку будущих выпускников-участников ЕГЭ</w:t>
      </w:r>
      <w:r w:rsidR="00B731C2">
        <w:rPr>
          <w:b w:val="0"/>
          <w:i w:val="0"/>
          <w:color w:val="000000"/>
          <w:szCs w:val="28"/>
          <w:shd w:val="clear" w:color="auto" w:fill="FFFFFF"/>
        </w:rPr>
        <w:t xml:space="preserve"> и ОГЭ</w:t>
      </w:r>
      <w:r>
        <w:rPr>
          <w:b w:val="0"/>
          <w:i w:val="0"/>
          <w:color w:val="000000"/>
          <w:szCs w:val="28"/>
          <w:shd w:val="clear" w:color="auto" w:fill="FFFFFF"/>
        </w:rPr>
        <w:t xml:space="preserve"> к сдаче экзаменов по </w:t>
      </w:r>
      <w:r w:rsidR="00B731C2">
        <w:rPr>
          <w:b w:val="0"/>
          <w:i w:val="0"/>
          <w:color w:val="000000"/>
          <w:szCs w:val="28"/>
          <w:shd w:val="clear" w:color="auto" w:fill="FFFFFF"/>
        </w:rPr>
        <w:t>географии</w:t>
      </w:r>
      <w:r>
        <w:rPr>
          <w:b w:val="0"/>
          <w:i w:val="0"/>
          <w:color w:val="000000"/>
          <w:szCs w:val="28"/>
          <w:shd w:val="clear" w:color="auto" w:fill="FFFFFF"/>
        </w:rPr>
        <w:t>, с учетом анализа результатов</w:t>
      </w:r>
      <w:r w:rsidR="00B731C2">
        <w:rPr>
          <w:b w:val="0"/>
          <w:i w:val="0"/>
          <w:color w:val="000000"/>
          <w:szCs w:val="28"/>
          <w:shd w:val="clear" w:color="auto" w:fill="FFFFFF"/>
        </w:rPr>
        <w:t xml:space="preserve"> и затруднений</w:t>
      </w:r>
      <w:r>
        <w:rPr>
          <w:b w:val="0"/>
          <w:i w:val="0"/>
          <w:color w:val="000000"/>
          <w:szCs w:val="28"/>
          <w:shd w:val="clear" w:color="auto" w:fill="FFFFFF"/>
        </w:rPr>
        <w:t xml:space="preserve"> 2022</w:t>
      </w:r>
      <w:r w:rsidR="00AA2D51">
        <w:rPr>
          <w:b w:val="0"/>
          <w:i w:val="0"/>
          <w:color w:val="000000"/>
          <w:szCs w:val="28"/>
          <w:shd w:val="clear" w:color="auto" w:fill="FFFFFF"/>
        </w:rPr>
        <w:t xml:space="preserve"> года.</w:t>
      </w:r>
    </w:p>
    <w:p w:rsidR="00B731C2" w:rsidRPr="00466734" w:rsidRDefault="00B731C2" w:rsidP="00690C37">
      <w:pPr>
        <w:pStyle w:val="1"/>
        <w:numPr>
          <w:ilvl w:val="0"/>
          <w:numId w:val="2"/>
        </w:numPr>
        <w:rPr>
          <w:b w:val="0"/>
          <w:i w:val="0"/>
          <w:szCs w:val="28"/>
        </w:rPr>
      </w:pPr>
      <w:r>
        <w:rPr>
          <w:b w:val="0"/>
          <w:i w:val="0"/>
          <w:color w:val="000000"/>
          <w:szCs w:val="28"/>
          <w:shd w:val="clear" w:color="auto" w:fill="FFFFFF"/>
        </w:rPr>
        <w:t>Совершенствовать а</w:t>
      </w:r>
      <w:r w:rsidR="00AA2D51">
        <w:rPr>
          <w:b w:val="0"/>
          <w:i w:val="0"/>
          <w:color w:val="000000"/>
          <w:szCs w:val="28"/>
          <w:shd w:val="clear" w:color="auto" w:fill="FFFFFF"/>
        </w:rPr>
        <w:t>с</w:t>
      </w:r>
      <w:r>
        <w:rPr>
          <w:b w:val="0"/>
          <w:i w:val="0"/>
          <w:color w:val="000000"/>
          <w:szCs w:val="28"/>
          <w:shd w:val="clear" w:color="auto" w:fill="FFFFFF"/>
        </w:rPr>
        <w:t xml:space="preserve">пекты подготовки к внешним оценочным процедурам </w:t>
      </w:r>
      <w:r w:rsidR="00AA2D51">
        <w:rPr>
          <w:b w:val="0"/>
          <w:i w:val="0"/>
          <w:color w:val="000000"/>
          <w:szCs w:val="28"/>
          <w:shd w:val="clear" w:color="auto" w:fill="FFFFFF"/>
        </w:rPr>
        <w:t>и обучающихся и педагогов (по вопросам аттестации).</w:t>
      </w:r>
    </w:p>
    <w:p w:rsidR="00690C37" w:rsidRDefault="00690C37" w:rsidP="00690C37">
      <w:pPr>
        <w:pStyle w:val="1"/>
        <w:numPr>
          <w:ilvl w:val="0"/>
          <w:numId w:val="2"/>
        </w:numPr>
        <w:rPr>
          <w:b w:val="0"/>
          <w:i w:val="0"/>
          <w:szCs w:val="28"/>
        </w:rPr>
      </w:pPr>
      <w:r>
        <w:rPr>
          <w:b w:val="0"/>
          <w:i w:val="0"/>
          <w:color w:val="000000"/>
          <w:szCs w:val="28"/>
          <w:shd w:val="clear" w:color="auto" w:fill="FFFFFF"/>
        </w:rPr>
        <w:t>И</w:t>
      </w:r>
      <w:r w:rsidRPr="007A5162">
        <w:rPr>
          <w:b w:val="0"/>
          <w:i w:val="0"/>
          <w:color w:val="000000"/>
          <w:szCs w:val="28"/>
          <w:shd w:val="clear" w:color="auto" w:fill="FFFFFF"/>
        </w:rPr>
        <w:t xml:space="preserve">спользовать для подготовки </w:t>
      </w:r>
      <w:r>
        <w:rPr>
          <w:b w:val="0"/>
          <w:i w:val="0"/>
          <w:color w:val="000000"/>
          <w:szCs w:val="28"/>
          <w:shd w:val="clear" w:color="auto" w:fill="FFFFFF"/>
        </w:rPr>
        <w:t xml:space="preserve">к государственной итоговой аттестации  </w:t>
      </w:r>
      <w:r w:rsidR="00AA2D51">
        <w:rPr>
          <w:b w:val="0"/>
          <w:i w:val="0"/>
          <w:color w:val="000000"/>
          <w:szCs w:val="28"/>
          <w:shd w:val="clear" w:color="auto" w:fill="FFFFFF"/>
        </w:rPr>
        <w:t xml:space="preserve"> и другим оценочным процедурам </w:t>
      </w:r>
      <w:r>
        <w:rPr>
          <w:b w:val="0"/>
          <w:i w:val="0"/>
          <w:color w:val="000000"/>
          <w:szCs w:val="28"/>
          <w:shd w:val="clear" w:color="auto" w:fill="FFFFFF"/>
        </w:rPr>
        <w:t>материа</w:t>
      </w:r>
      <w:r w:rsidR="00AA2D51">
        <w:rPr>
          <w:b w:val="0"/>
          <w:i w:val="0"/>
          <w:color w:val="000000"/>
          <w:szCs w:val="28"/>
          <w:shd w:val="clear" w:color="auto" w:fill="FFFFFF"/>
        </w:rPr>
        <w:t>лы представленного анализа мероприятий</w:t>
      </w:r>
      <w:r>
        <w:rPr>
          <w:b w:val="0"/>
          <w:i w:val="0"/>
          <w:szCs w:val="28"/>
        </w:rPr>
        <w:t>.</w:t>
      </w:r>
    </w:p>
    <w:p w:rsidR="00AA2D51" w:rsidRPr="00466734" w:rsidRDefault="00AA2D51" w:rsidP="00690C37">
      <w:pPr>
        <w:pStyle w:val="1"/>
        <w:numPr>
          <w:ilvl w:val="0"/>
          <w:numId w:val="2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Запланировать практические методические школы (практикумы, конференции, семинары) для совершенствования профессиональных навыков учителей географии и экологии</w:t>
      </w:r>
    </w:p>
    <w:p w:rsidR="00E37839" w:rsidRPr="00690C37" w:rsidRDefault="00E37839" w:rsidP="00E37839">
      <w:pPr>
        <w:pStyle w:val="1"/>
        <w:rPr>
          <w:b w:val="0"/>
          <w:i w:val="0"/>
        </w:rPr>
      </w:pPr>
    </w:p>
    <w:p w:rsidR="00E37839" w:rsidRPr="00690C37" w:rsidRDefault="00E37839" w:rsidP="00E37839">
      <w:pPr>
        <w:pStyle w:val="1"/>
        <w:jc w:val="right"/>
        <w:rPr>
          <w:b w:val="0"/>
          <w:i w:val="0"/>
        </w:rPr>
      </w:pPr>
    </w:p>
    <w:p w:rsidR="00E37839" w:rsidRPr="00690C37" w:rsidRDefault="00AA2D51" w:rsidP="00E37839">
      <w:pPr>
        <w:pStyle w:val="1"/>
        <w:jc w:val="right"/>
        <w:rPr>
          <w:b w:val="0"/>
          <w:i w:val="0"/>
        </w:rPr>
      </w:pPr>
      <w:r>
        <w:rPr>
          <w:b w:val="0"/>
          <w:i w:val="0"/>
        </w:rPr>
        <w:t xml:space="preserve">      Руководитель ассоциации</w:t>
      </w:r>
      <w:r w:rsidR="00E37839" w:rsidRPr="00690C37">
        <w:rPr>
          <w:b w:val="0"/>
          <w:i w:val="0"/>
        </w:rPr>
        <w:t>:</w:t>
      </w:r>
    </w:p>
    <w:p w:rsidR="00E37839" w:rsidRPr="00690C37" w:rsidRDefault="009B666B" w:rsidP="00E37839">
      <w:pPr>
        <w:pStyle w:val="1"/>
        <w:jc w:val="right"/>
        <w:rPr>
          <w:b w:val="0"/>
          <w:i w:val="0"/>
        </w:rPr>
      </w:pPr>
      <w:r>
        <w:rPr>
          <w:b w:val="0"/>
          <w:i w:val="0"/>
        </w:rPr>
        <w:t>С.В. Фирсова</w:t>
      </w:r>
      <w:r w:rsidR="00E37839" w:rsidRPr="00690C37">
        <w:rPr>
          <w:b w:val="0"/>
          <w:i w:val="0"/>
        </w:rPr>
        <w:t xml:space="preserve"> ________</w:t>
      </w:r>
    </w:p>
    <w:p w:rsidR="00E37839" w:rsidRPr="00690C37" w:rsidRDefault="00E37839" w:rsidP="00E37839">
      <w:pPr>
        <w:pStyle w:val="1"/>
        <w:jc w:val="right"/>
        <w:rPr>
          <w:b w:val="0"/>
          <w:i w:val="0"/>
        </w:rPr>
      </w:pPr>
    </w:p>
    <w:p w:rsidR="00E37839" w:rsidRPr="00690C37" w:rsidRDefault="00E37839" w:rsidP="00E37839">
      <w:pPr>
        <w:pStyle w:val="1"/>
        <w:ind w:left="4955"/>
        <w:jc w:val="center"/>
        <w:rPr>
          <w:b w:val="0"/>
          <w:i w:val="0"/>
        </w:rPr>
      </w:pPr>
      <w:r w:rsidRPr="00690C37">
        <w:rPr>
          <w:b w:val="0"/>
          <w:i w:val="0"/>
        </w:rPr>
        <w:t xml:space="preserve">Секретарь заседания: </w:t>
      </w:r>
    </w:p>
    <w:p w:rsidR="00E37839" w:rsidRPr="00690C37" w:rsidRDefault="009B666B" w:rsidP="00E37839">
      <w:pPr>
        <w:pStyle w:val="1"/>
        <w:jc w:val="right"/>
        <w:rPr>
          <w:b w:val="0"/>
          <w:i w:val="0"/>
        </w:rPr>
      </w:pPr>
      <w:r>
        <w:rPr>
          <w:b w:val="0"/>
          <w:i w:val="0"/>
        </w:rPr>
        <w:t xml:space="preserve">М.М. </w:t>
      </w:r>
      <w:proofErr w:type="spellStart"/>
      <w:r>
        <w:rPr>
          <w:b w:val="0"/>
          <w:i w:val="0"/>
        </w:rPr>
        <w:t>Парилова</w:t>
      </w:r>
      <w:proofErr w:type="spellEnd"/>
      <w:r w:rsidR="00E37839" w:rsidRPr="00690C37">
        <w:rPr>
          <w:b w:val="0"/>
          <w:i w:val="0"/>
        </w:rPr>
        <w:softHyphen/>
      </w:r>
      <w:r w:rsidR="00E37839" w:rsidRPr="00690C37">
        <w:rPr>
          <w:b w:val="0"/>
          <w:i w:val="0"/>
        </w:rPr>
        <w:softHyphen/>
      </w:r>
      <w:r w:rsidR="00E37839" w:rsidRPr="00690C37">
        <w:rPr>
          <w:b w:val="0"/>
          <w:i w:val="0"/>
        </w:rPr>
        <w:softHyphen/>
      </w:r>
      <w:r w:rsidR="00E37839" w:rsidRPr="00690C37">
        <w:rPr>
          <w:b w:val="0"/>
          <w:i w:val="0"/>
        </w:rPr>
        <w:softHyphen/>
        <w:t>__________</w:t>
      </w:r>
    </w:p>
    <w:p w:rsidR="00E37839" w:rsidRPr="00690C37" w:rsidRDefault="00E37839" w:rsidP="00E37839">
      <w:pPr>
        <w:rPr>
          <w:rFonts w:ascii="Times New Roman" w:hAnsi="Times New Roman" w:cs="Times New Roman"/>
          <w:sz w:val="28"/>
          <w:szCs w:val="24"/>
        </w:rPr>
      </w:pPr>
    </w:p>
    <w:sectPr w:rsidR="00E37839" w:rsidRPr="00690C37" w:rsidSect="0088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ECC"/>
    <w:multiLevelType w:val="hybridMultilevel"/>
    <w:tmpl w:val="40AA2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70069B"/>
    <w:multiLevelType w:val="hybridMultilevel"/>
    <w:tmpl w:val="AF14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7839"/>
    <w:rsid w:val="001069C6"/>
    <w:rsid w:val="001C153E"/>
    <w:rsid w:val="002013B8"/>
    <w:rsid w:val="00263237"/>
    <w:rsid w:val="00476D2C"/>
    <w:rsid w:val="005635F2"/>
    <w:rsid w:val="005B0DAB"/>
    <w:rsid w:val="00690C37"/>
    <w:rsid w:val="00691CC4"/>
    <w:rsid w:val="007A26FE"/>
    <w:rsid w:val="00886742"/>
    <w:rsid w:val="008B710E"/>
    <w:rsid w:val="009B666B"/>
    <w:rsid w:val="009F0EFD"/>
    <w:rsid w:val="00A161DC"/>
    <w:rsid w:val="00A26548"/>
    <w:rsid w:val="00AA2D51"/>
    <w:rsid w:val="00B731C2"/>
    <w:rsid w:val="00BA4752"/>
    <w:rsid w:val="00C00CFB"/>
    <w:rsid w:val="00C260A3"/>
    <w:rsid w:val="00C73365"/>
    <w:rsid w:val="00C7738D"/>
    <w:rsid w:val="00D73C87"/>
    <w:rsid w:val="00DC585E"/>
    <w:rsid w:val="00E37839"/>
    <w:rsid w:val="00EC3EB9"/>
    <w:rsid w:val="00F76DE7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39"/>
    <w:pPr>
      <w:spacing w:after="0" w:line="240" w:lineRule="auto"/>
    </w:pPr>
  </w:style>
  <w:style w:type="table" w:styleId="a4">
    <w:name w:val="Table Grid"/>
    <w:basedOn w:val="a1"/>
    <w:uiPriority w:val="59"/>
    <w:rsid w:val="00E3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E378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List Paragraph"/>
    <w:basedOn w:val="a"/>
    <w:uiPriority w:val="34"/>
    <w:qFormat/>
    <w:rsid w:val="00E378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2022-10-10T03:49:00Z</cp:lastPrinted>
  <dcterms:created xsi:type="dcterms:W3CDTF">2022-11-15T00:09:00Z</dcterms:created>
  <dcterms:modified xsi:type="dcterms:W3CDTF">2022-11-15T00:09:00Z</dcterms:modified>
</cp:coreProperties>
</file>