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83" w:rsidRDefault="0003718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37183" w:rsidRDefault="00037183">
      <w:pPr>
        <w:pStyle w:val="ConsPlusNormal"/>
        <w:jc w:val="both"/>
        <w:outlineLvl w:val="0"/>
      </w:pPr>
    </w:p>
    <w:p w:rsidR="00037183" w:rsidRDefault="00037183">
      <w:pPr>
        <w:pStyle w:val="ConsPlusNormal"/>
        <w:outlineLvl w:val="0"/>
      </w:pPr>
      <w:r>
        <w:t>Зарегистрировано в Минюсте России 18 декабря 2020 г. N 61573</w:t>
      </w:r>
    </w:p>
    <w:p w:rsidR="00037183" w:rsidRDefault="000371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Title"/>
        <w:jc w:val="center"/>
      </w:pPr>
      <w:r>
        <w:t>ФЕДЕРАЛЬНАЯ СЛУЖБА ПО НАДЗОРУ В СФЕРЕ ЗАЩИТЫ</w:t>
      </w:r>
    </w:p>
    <w:p w:rsidR="00037183" w:rsidRDefault="00037183">
      <w:pPr>
        <w:pStyle w:val="ConsPlusTitle"/>
        <w:jc w:val="center"/>
      </w:pPr>
      <w:r>
        <w:t>ПРАВ ПОТРЕБИТЕЛЕЙ И БЛАГОПОЛУЧИЯ ЧЕЛОВЕКА</w:t>
      </w:r>
    </w:p>
    <w:p w:rsidR="00037183" w:rsidRDefault="00037183">
      <w:pPr>
        <w:pStyle w:val="ConsPlusTitle"/>
        <w:jc w:val="center"/>
      </w:pPr>
    </w:p>
    <w:p w:rsidR="00037183" w:rsidRDefault="00037183">
      <w:pPr>
        <w:pStyle w:val="ConsPlusTitle"/>
        <w:jc w:val="center"/>
      </w:pPr>
      <w:r>
        <w:t>ГЛАВНЫЙ ГОСУДАРСТВЕННЫЙ САНИТАРНЫЙ ВРАЧ</w:t>
      </w:r>
    </w:p>
    <w:p w:rsidR="00037183" w:rsidRDefault="00037183">
      <w:pPr>
        <w:pStyle w:val="ConsPlusTitle"/>
        <w:jc w:val="center"/>
      </w:pPr>
      <w:r>
        <w:t>РОССИЙСКОЙ ФЕДЕРАЦИИ</w:t>
      </w:r>
    </w:p>
    <w:p w:rsidR="00037183" w:rsidRDefault="00037183">
      <w:pPr>
        <w:pStyle w:val="ConsPlusTitle"/>
        <w:jc w:val="center"/>
      </w:pPr>
    </w:p>
    <w:p w:rsidR="00037183" w:rsidRDefault="00037183">
      <w:pPr>
        <w:pStyle w:val="ConsPlusTitle"/>
        <w:jc w:val="center"/>
      </w:pPr>
      <w:r>
        <w:t>ПОСТАНОВЛЕНИЕ</w:t>
      </w:r>
    </w:p>
    <w:p w:rsidR="00037183" w:rsidRDefault="00037183">
      <w:pPr>
        <w:pStyle w:val="ConsPlusTitle"/>
        <w:jc w:val="center"/>
      </w:pPr>
      <w:r>
        <w:t>от 28 сентября 2020 г. N 28</w:t>
      </w:r>
    </w:p>
    <w:p w:rsidR="00037183" w:rsidRDefault="00037183">
      <w:pPr>
        <w:pStyle w:val="ConsPlusTitle"/>
        <w:jc w:val="center"/>
      </w:pPr>
    </w:p>
    <w:p w:rsidR="00037183" w:rsidRDefault="00037183">
      <w:pPr>
        <w:pStyle w:val="ConsPlusTitle"/>
        <w:jc w:val="center"/>
      </w:pPr>
      <w:r>
        <w:t>ОБ УТВЕРЖДЕНИИ САНИТАРНЫХ ПРАВИЛ СП 2.4.3648-20</w:t>
      </w:r>
    </w:p>
    <w:p w:rsidR="00037183" w:rsidRDefault="00037183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037183" w:rsidRDefault="00037183">
      <w:pPr>
        <w:pStyle w:val="ConsPlusTitle"/>
        <w:jc w:val="center"/>
      </w:pPr>
      <w:r>
        <w:t>ВОСПИТАНИЯ И ОБУЧЕНИЯ, ОТДЫХА И ОЗДОРОВЛЕНИЯ ДЕТЕЙ</w:t>
      </w:r>
    </w:p>
    <w:p w:rsidR="00037183" w:rsidRDefault="00037183">
      <w:pPr>
        <w:pStyle w:val="ConsPlusTitle"/>
        <w:jc w:val="center"/>
      </w:pPr>
      <w:r>
        <w:t>И МОЛОДЕЖИ"</w:t>
      </w:r>
    </w:p>
    <w:p w:rsidR="00037183" w:rsidRDefault="000371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371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83" w:rsidRDefault="000371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83" w:rsidRDefault="000371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7183" w:rsidRDefault="000371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7183" w:rsidRDefault="0003718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037183" w:rsidRDefault="00037183">
            <w:pPr>
              <w:pStyle w:val="ConsPlusNormal"/>
              <w:jc w:val="center"/>
            </w:pPr>
            <w:r>
              <w:rPr>
                <w:color w:val="392C69"/>
              </w:rPr>
              <w:t>от 30.08.2024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83" w:rsidRDefault="00037183">
            <w:pPr>
              <w:pStyle w:val="ConsPlusNormal"/>
            </w:pPr>
          </w:p>
        </w:tc>
      </w:tr>
    </w:tbl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1. Утвердить санитарные </w:t>
      </w:r>
      <w:hyperlink w:anchor="P74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2. Ввести в действие санитарные </w:t>
      </w:r>
      <w:hyperlink w:anchor="P74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3. Установить срок действия санитарных </w:t>
      </w:r>
      <w:hyperlink w:anchor="P74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4. Признать утратившими силу с 01.01.2021: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регистрационный N 9615);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регистрационный N 9610);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регистрационный N 17378);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регистрационный N 17944);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</w:t>
      </w:r>
      <w:r>
        <w:lastRenderedPageBreak/>
        <w:t>в 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N 20277);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 33660);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N 36571);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037183" w:rsidRDefault="00037183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jc w:val="right"/>
      </w:pPr>
      <w:r>
        <w:t>А.Ю.ПОПОВА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jc w:val="right"/>
        <w:outlineLvl w:val="0"/>
      </w:pPr>
      <w:r>
        <w:t>Утверждены</w:t>
      </w:r>
    </w:p>
    <w:p w:rsidR="00037183" w:rsidRDefault="00037183">
      <w:pPr>
        <w:pStyle w:val="ConsPlusNormal"/>
        <w:jc w:val="right"/>
      </w:pPr>
      <w:r>
        <w:t>постановлением</w:t>
      </w:r>
    </w:p>
    <w:p w:rsidR="00037183" w:rsidRDefault="00037183">
      <w:pPr>
        <w:pStyle w:val="ConsPlusNormal"/>
        <w:jc w:val="right"/>
      </w:pPr>
      <w:r>
        <w:t>Главного государственного</w:t>
      </w:r>
    </w:p>
    <w:p w:rsidR="00037183" w:rsidRDefault="00037183">
      <w:pPr>
        <w:pStyle w:val="ConsPlusNormal"/>
        <w:jc w:val="right"/>
      </w:pPr>
      <w:r>
        <w:t>санитарного врача</w:t>
      </w:r>
    </w:p>
    <w:p w:rsidR="00037183" w:rsidRDefault="00037183">
      <w:pPr>
        <w:pStyle w:val="ConsPlusNormal"/>
        <w:jc w:val="right"/>
      </w:pPr>
      <w:r>
        <w:t>Российской Федерации</w:t>
      </w:r>
    </w:p>
    <w:p w:rsidR="00037183" w:rsidRDefault="00037183">
      <w:pPr>
        <w:pStyle w:val="ConsPlusNormal"/>
        <w:jc w:val="right"/>
      </w:pPr>
      <w:r>
        <w:t>от 28.09.2020 N 28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Title"/>
        <w:jc w:val="center"/>
      </w:pPr>
      <w:bookmarkStart w:id="0" w:name="P74"/>
      <w:bookmarkEnd w:id="0"/>
      <w:r>
        <w:t>САНИТАРНЫЕ ПРАВИЛА</w:t>
      </w:r>
    </w:p>
    <w:p w:rsidR="00037183" w:rsidRDefault="00037183">
      <w:pPr>
        <w:pStyle w:val="ConsPlusTitle"/>
        <w:jc w:val="center"/>
      </w:pPr>
      <w:r>
        <w:t>СП 2.4.3648-20</w:t>
      </w:r>
    </w:p>
    <w:p w:rsidR="00037183" w:rsidRDefault="00037183">
      <w:pPr>
        <w:pStyle w:val="ConsPlusTitle"/>
        <w:jc w:val="center"/>
      </w:pPr>
    </w:p>
    <w:p w:rsidR="00037183" w:rsidRDefault="00037183">
      <w:pPr>
        <w:pStyle w:val="ConsPlusTitle"/>
        <w:jc w:val="center"/>
      </w:pPr>
      <w:r>
        <w:t>"САНИТАРНО-ЭПИДЕМИОЛОГИЧЕСКИЕ ТРЕБОВАНИЯ</w:t>
      </w:r>
    </w:p>
    <w:p w:rsidR="00037183" w:rsidRDefault="00037183">
      <w:pPr>
        <w:pStyle w:val="ConsPlusTitle"/>
        <w:jc w:val="center"/>
      </w:pPr>
      <w:r>
        <w:t>К ОРГАНИЗАЦИЯМ ВОСПИТАНИЯ И ОБУЧЕНИЯ, ОТДЫХА И ОЗДОРОВЛЕНИЯ</w:t>
      </w:r>
    </w:p>
    <w:p w:rsidR="00037183" w:rsidRDefault="00037183">
      <w:pPr>
        <w:pStyle w:val="ConsPlusTitle"/>
        <w:jc w:val="center"/>
      </w:pPr>
      <w:r>
        <w:t>ДЕТЕЙ И МОЛОДЕЖИ"</w:t>
      </w:r>
    </w:p>
    <w:p w:rsidR="00037183" w:rsidRDefault="000371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371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83" w:rsidRDefault="000371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83" w:rsidRDefault="000371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7183" w:rsidRDefault="000371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7183" w:rsidRDefault="0003718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037183" w:rsidRDefault="00037183">
            <w:pPr>
              <w:pStyle w:val="ConsPlusNormal"/>
              <w:jc w:val="center"/>
            </w:pPr>
            <w:r>
              <w:rPr>
                <w:color w:val="392C69"/>
              </w:rPr>
              <w:t>от 30.08.2024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83" w:rsidRDefault="00037183">
            <w:pPr>
              <w:pStyle w:val="ConsPlusNormal"/>
            </w:pPr>
          </w:p>
        </w:tc>
      </w:tr>
    </w:tbl>
    <w:p w:rsidR="00037183" w:rsidRDefault="00037183">
      <w:pPr>
        <w:pStyle w:val="ConsPlusNormal"/>
        <w:jc w:val="both"/>
      </w:pPr>
    </w:p>
    <w:p w:rsidR="00037183" w:rsidRDefault="00037183">
      <w:pPr>
        <w:pStyle w:val="ConsPlusTitle"/>
        <w:jc w:val="center"/>
        <w:outlineLvl w:val="1"/>
      </w:pPr>
      <w:r>
        <w:t>1. Область применения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ind w:firstLine="540"/>
        <w:jc w:val="both"/>
      </w:pPr>
      <w:bookmarkStart w:id="1" w:name="P86"/>
      <w:bookmarkEnd w:id="1"/>
      <w: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86">
        <w:r>
          <w:rPr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Правила не распространяются на проведение экскурсионных мероприятий и организованных походов.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86">
        <w:r>
          <w:rPr>
            <w:color w:val="0000FF"/>
          </w:rPr>
          <w:t>пунктом 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P125">
        <w:r>
          <w:rPr>
            <w:color w:val="0000FF"/>
          </w:rPr>
          <w:t>пунктами 2.1.1</w:t>
        </w:r>
      </w:hyperlink>
      <w:r>
        <w:t>, 2.1.2 (</w:t>
      </w:r>
      <w:hyperlink w:anchor="P126">
        <w:r>
          <w:rPr>
            <w:color w:val="0000FF"/>
          </w:rPr>
          <w:t>абзацы первый</w:t>
        </w:r>
      </w:hyperlink>
      <w:r>
        <w:t xml:space="preserve">, </w:t>
      </w:r>
      <w:hyperlink w:anchor="P127">
        <w:r>
          <w:rPr>
            <w:color w:val="0000FF"/>
          </w:rPr>
          <w:t>второй</w:t>
        </w:r>
      </w:hyperlink>
      <w:r>
        <w:t xml:space="preserve">, </w:t>
      </w:r>
      <w:hyperlink w:anchor="P129">
        <w:r>
          <w:rPr>
            <w:color w:val="0000FF"/>
          </w:rPr>
          <w:t>четвертый</w:t>
        </w:r>
      </w:hyperlink>
      <w:r>
        <w:t xml:space="preserve">, </w:t>
      </w:r>
      <w:hyperlink w:anchor="P130">
        <w:r>
          <w:rPr>
            <w:color w:val="0000FF"/>
          </w:rPr>
          <w:t>пятый</w:t>
        </w:r>
      </w:hyperlink>
      <w:r>
        <w:t xml:space="preserve">), </w:t>
      </w:r>
      <w:hyperlink w:anchor="P131">
        <w:r>
          <w:rPr>
            <w:color w:val="0000FF"/>
          </w:rPr>
          <w:t>2.1.3</w:t>
        </w:r>
      </w:hyperlink>
      <w:r>
        <w:t>, 2.2.1 (</w:t>
      </w:r>
      <w:hyperlink w:anchor="P133">
        <w:r>
          <w:rPr>
            <w:color w:val="0000FF"/>
          </w:rPr>
          <w:t>абзацы первый</w:t>
        </w:r>
      </w:hyperlink>
      <w:r>
        <w:t xml:space="preserve"> - </w:t>
      </w:r>
      <w:hyperlink w:anchor="P136">
        <w:r>
          <w:rPr>
            <w:color w:val="0000FF"/>
          </w:rPr>
          <w:t>четвертый</w:t>
        </w:r>
      </w:hyperlink>
      <w:r>
        <w:t>), 2.2.2 (</w:t>
      </w:r>
      <w:hyperlink w:anchor="P137">
        <w:r>
          <w:rPr>
            <w:color w:val="0000FF"/>
          </w:rPr>
          <w:t>абзацы первый</w:t>
        </w:r>
      </w:hyperlink>
      <w:r>
        <w:t xml:space="preserve"> и </w:t>
      </w:r>
      <w:hyperlink w:anchor="P140">
        <w:r>
          <w:rPr>
            <w:color w:val="0000FF"/>
          </w:rPr>
          <w:t>четвертый</w:t>
        </w:r>
      </w:hyperlink>
      <w:r>
        <w:t>), 2.2.3 (</w:t>
      </w:r>
      <w:hyperlink w:anchor="P141">
        <w:r>
          <w:rPr>
            <w:color w:val="0000FF"/>
          </w:rPr>
          <w:t>абзацы первый</w:t>
        </w:r>
      </w:hyperlink>
      <w:r>
        <w:t xml:space="preserve"> и </w:t>
      </w:r>
      <w:hyperlink w:anchor="P143">
        <w:r>
          <w:rPr>
            <w:color w:val="0000FF"/>
          </w:rPr>
          <w:t>третий</w:t>
        </w:r>
      </w:hyperlink>
      <w:r>
        <w:t xml:space="preserve">), </w:t>
      </w:r>
      <w:hyperlink w:anchor="P145">
        <w:r>
          <w:rPr>
            <w:color w:val="0000FF"/>
          </w:rPr>
          <w:t>2.2.5</w:t>
        </w:r>
      </w:hyperlink>
      <w:r>
        <w:t xml:space="preserve">, </w:t>
      </w:r>
      <w:hyperlink w:anchor="P146">
        <w:r>
          <w:rPr>
            <w:color w:val="0000FF"/>
          </w:rPr>
          <w:t>2.2.6</w:t>
        </w:r>
      </w:hyperlink>
      <w:r>
        <w:t xml:space="preserve">, </w:t>
      </w:r>
      <w:hyperlink w:anchor="P148">
        <w:r>
          <w:rPr>
            <w:color w:val="0000FF"/>
          </w:rPr>
          <w:t>2.3.1</w:t>
        </w:r>
      </w:hyperlink>
      <w:r>
        <w:t xml:space="preserve">, </w:t>
      </w:r>
      <w:hyperlink w:anchor="P164">
        <w:r>
          <w:rPr>
            <w:color w:val="0000FF"/>
          </w:rPr>
          <w:t>2.3.2</w:t>
        </w:r>
      </w:hyperlink>
      <w:r>
        <w:t xml:space="preserve"> (абзацы первый и третий), </w:t>
      </w:r>
      <w:hyperlink w:anchor="P165">
        <w:r>
          <w:rPr>
            <w:color w:val="0000FF"/>
          </w:rPr>
          <w:t>2.3.3</w:t>
        </w:r>
      </w:hyperlink>
      <w:r>
        <w:t xml:space="preserve">, </w:t>
      </w:r>
      <w:hyperlink w:anchor="P168">
        <w:r>
          <w:rPr>
            <w:color w:val="0000FF"/>
          </w:rPr>
          <w:t>2.4.1</w:t>
        </w:r>
      </w:hyperlink>
      <w:r>
        <w:t xml:space="preserve">, </w:t>
      </w:r>
      <w:hyperlink w:anchor="P169">
        <w:r>
          <w:rPr>
            <w:color w:val="0000FF"/>
          </w:rPr>
          <w:t>2.4.2</w:t>
        </w:r>
      </w:hyperlink>
      <w:r>
        <w:t>, 2.4.3 (</w:t>
      </w:r>
      <w:hyperlink w:anchor="P170">
        <w:r>
          <w:rPr>
            <w:color w:val="0000FF"/>
          </w:rPr>
          <w:t>абзацы первый</w:t>
        </w:r>
      </w:hyperlink>
      <w:r>
        <w:t xml:space="preserve">, </w:t>
      </w:r>
      <w:hyperlink w:anchor="P175">
        <w:r>
          <w:rPr>
            <w:color w:val="0000FF"/>
          </w:rPr>
          <w:t>третий</w:t>
        </w:r>
      </w:hyperlink>
      <w:r>
        <w:t xml:space="preserve">, </w:t>
      </w:r>
      <w:hyperlink w:anchor="P176">
        <w:r>
          <w:rPr>
            <w:color w:val="0000FF"/>
          </w:rPr>
          <w:t>четвертый</w:t>
        </w:r>
      </w:hyperlink>
      <w:r>
        <w:t xml:space="preserve">, </w:t>
      </w:r>
      <w:hyperlink w:anchor="P179">
        <w:r>
          <w:rPr>
            <w:color w:val="0000FF"/>
          </w:rPr>
          <w:t>седьмой</w:t>
        </w:r>
      </w:hyperlink>
      <w:r>
        <w:t>), 2.4.6 (</w:t>
      </w:r>
      <w:hyperlink w:anchor="P195">
        <w:r>
          <w:rPr>
            <w:color w:val="0000FF"/>
          </w:rPr>
          <w:t>абзацы первый</w:t>
        </w:r>
      </w:hyperlink>
      <w:r>
        <w:t xml:space="preserve">, </w:t>
      </w:r>
      <w:hyperlink w:anchor="P205">
        <w:r>
          <w:rPr>
            <w:color w:val="0000FF"/>
          </w:rPr>
          <w:t>одиннадцатый</w:t>
        </w:r>
      </w:hyperlink>
      <w:r>
        <w:t xml:space="preserve"> - </w:t>
      </w:r>
      <w:hyperlink w:anchor="P208">
        <w:r>
          <w:rPr>
            <w:color w:val="0000FF"/>
          </w:rPr>
          <w:t>четырнадцатый</w:t>
        </w:r>
      </w:hyperlink>
      <w:r>
        <w:t xml:space="preserve">), </w:t>
      </w:r>
      <w:hyperlink w:anchor="P213">
        <w:r>
          <w:rPr>
            <w:color w:val="0000FF"/>
          </w:rPr>
          <w:t>2.4.7</w:t>
        </w:r>
      </w:hyperlink>
      <w:r>
        <w:t>, 2.4.8 (</w:t>
      </w:r>
      <w:hyperlink w:anchor="P214">
        <w:r>
          <w:rPr>
            <w:color w:val="0000FF"/>
          </w:rPr>
          <w:t>абзацы первый</w:t>
        </w:r>
      </w:hyperlink>
      <w:r>
        <w:t xml:space="preserve"> и </w:t>
      </w:r>
      <w:hyperlink w:anchor="P215">
        <w:r>
          <w:rPr>
            <w:color w:val="0000FF"/>
          </w:rPr>
          <w:t>второй</w:t>
        </w:r>
      </w:hyperlink>
      <w:r>
        <w:t xml:space="preserve">), </w:t>
      </w:r>
      <w:hyperlink w:anchor="P219">
        <w:r>
          <w:rPr>
            <w:color w:val="0000FF"/>
          </w:rPr>
          <w:t>2.4.9</w:t>
        </w:r>
      </w:hyperlink>
      <w:r>
        <w:t xml:space="preserve">, </w:t>
      </w:r>
      <w:hyperlink w:anchor="P221">
        <w:r>
          <w:rPr>
            <w:color w:val="0000FF"/>
          </w:rPr>
          <w:t>2.4.10</w:t>
        </w:r>
      </w:hyperlink>
      <w:r>
        <w:t>, 2.4.11 (</w:t>
      </w:r>
      <w:hyperlink w:anchor="P222">
        <w:r>
          <w:rPr>
            <w:color w:val="0000FF"/>
          </w:rPr>
          <w:t>абзацы первый</w:t>
        </w:r>
      </w:hyperlink>
      <w:r>
        <w:t xml:space="preserve">, </w:t>
      </w:r>
      <w:hyperlink w:anchor="P223">
        <w:r>
          <w:rPr>
            <w:color w:val="0000FF"/>
          </w:rPr>
          <w:t>второй</w:t>
        </w:r>
      </w:hyperlink>
      <w:r>
        <w:t xml:space="preserve">, </w:t>
      </w:r>
      <w:hyperlink w:anchor="P226">
        <w:r>
          <w:rPr>
            <w:color w:val="0000FF"/>
          </w:rPr>
          <w:t>пятый</w:t>
        </w:r>
      </w:hyperlink>
      <w:r>
        <w:t xml:space="preserve">), </w:t>
      </w:r>
      <w:hyperlink w:anchor="P227">
        <w:r>
          <w:rPr>
            <w:color w:val="0000FF"/>
          </w:rPr>
          <w:t>2.4.12 (абзац первый)</w:t>
        </w:r>
      </w:hyperlink>
      <w:r>
        <w:t xml:space="preserve">, </w:t>
      </w:r>
      <w:hyperlink w:anchor="P229">
        <w:r>
          <w:rPr>
            <w:color w:val="0000FF"/>
          </w:rPr>
          <w:t>2.4.13</w:t>
        </w:r>
      </w:hyperlink>
      <w:r>
        <w:t xml:space="preserve">, </w:t>
      </w:r>
      <w:hyperlink w:anchor="P230">
        <w:r>
          <w:rPr>
            <w:color w:val="0000FF"/>
          </w:rPr>
          <w:t>2.4.14</w:t>
        </w:r>
      </w:hyperlink>
      <w:r>
        <w:t xml:space="preserve">, </w:t>
      </w:r>
      <w:hyperlink w:anchor="P243">
        <w:r>
          <w:rPr>
            <w:color w:val="0000FF"/>
          </w:rPr>
          <w:t>2.5.1</w:t>
        </w:r>
      </w:hyperlink>
      <w:r>
        <w:t xml:space="preserve">, </w:t>
      </w:r>
      <w:hyperlink w:anchor="P246">
        <w:r>
          <w:rPr>
            <w:color w:val="0000FF"/>
          </w:rPr>
          <w:t>2.5.3 (абзацы второй</w:t>
        </w:r>
      </w:hyperlink>
      <w:r>
        <w:t xml:space="preserve"> и третий), 2.5.4, </w:t>
      </w:r>
      <w:hyperlink w:anchor="P248">
        <w:r>
          <w:rPr>
            <w:color w:val="0000FF"/>
          </w:rPr>
          <w:t>2.6.1</w:t>
        </w:r>
      </w:hyperlink>
      <w:r>
        <w:t xml:space="preserve">, </w:t>
      </w:r>
      <w:hyperlink w:anchor="P254">
        <w:r>
          <w:rPr>
            <w:color w:val="0000FF"/>
          </w:rPr>
          <w:t>2.6.5</w:t>
        </w:r>
      </w:hyperlink>
      <w:r>
        <w:t>, 2.7.1 (</w:t>
      </w:r>
      <w:hyperlink w:anchor="P259">
        <w:r>
          <w:rPr>
            <w:color w:val="0000FF"/>
          </w:rPr>
          <w:t>абзацы первый</w:t>
        </w:r>
      </w:hyperlink>
      <w:r>
        <w:t xml:space="preserve"> и </w:t>
      </w:r>
      <w:hyperlink w:anchor="P260">
        <w:r>
          <w:rPr>
            <w:color w:val="0000FF"/>
          </w:rPr>
          <w:t>второй</w:t>
        </w:r>
      </w:hyperlink>
      <w:r>
        <w:t xml:space="preserve">), </w:t>
      </w:r>
      <w:hyperlink w:anchor="P263">
        <w:r>
          <w:rPr>
            <w:color w:val="0000FF"/>
          </w:rPr>
          <w:t>2.7.2</w:t>
        </w:r>
      </w:hyperlink>
      <w:r>
        <w:t>, 2.7.4 (</w:t>
      </w:r>
      <w:hyperlink w:anchor="P266">
        <w:r>
          <w:rPr>
            <w:color w:val="0000FF"/>
          </w:rPr>
          <w:t>абзацы первый</w:t>
        </w:r>
      </w:hyperlink>
      <w:r>
        <w:t xml:space="preserve"> и </w:t>
      </w:r>
      <w:hyperlink w:anchor="P267">
        <w:r>
          <w:rPr>
            <w:color w:val="0000FF"/>
          </w:rPr>
          <w:t>второй</w:t>
        </w:r>
      </w:hyperlink>
      <w:r>
        <w:t xml:space="preserve">), </w:t>
      </w:r>
      <w:hyperlink w:anchor="P272">
        <w:r>
          <w:rPr>
            <w:color w:val="0000FF"/>
          </w:rPr>
          <w:t>2.8.1</w:t>
        </w:r>
      </w:hyperlink>
      <w:r>
        <w:t>, 2.8.2 (</w:t>
      </w:r>
      <w:hyperlink w:anchor="P273">
        <w:r>
          <w:rPr>
            <w:color w:val="0000FF"/>
          </w:rPr>
          <w:t>абзацы первый</w:t>
        </w:r>
      </w:hyperlink>
      <w:r>
        <w:t xml:space="preserve"> и </w:t>
      </w:r>
      <w:hyperlink w:anchor="P274">
        <w:r>
          <w:rPr>
            <w:color w:val="0000FF"/>
          </w:rPr>
          <w:t>второй</w:t>
        </w:r>
      </w:hyperlink>
      <w:r>
        <w:t xml:space="preserve">), </w:t>
      </w:r>
      <w:hyperlink w:anchor="P291">
        <w:r>
          <w:rPr>
            <w:color w:val="0000FF"/>
          </w:rPr>
          <w:t>2.8.5 (абзац первый)</w:t>
        </w:r>
      </w:hyperlink>
      <w:r>
        <w:t xml:space="preserve">, </w:t>
      </w:r>
      <w:hyperlink w:anchor="P295">
        <w:r>
          <w:rPr>
            <w:color w:val="0000FF"/>
          </w:rPr>
          <w:t>2.8.7</w:t>
        </w:r>
      </w:hyperlink>
      <w:r>
        <w:t xml:space="preserve">, </w:t>
      </w:r>
      <w:hyperlink w:anchor="P296">
        <w:r>
          <w:rPr>
            <w:color w:val="0000FF"/>
          </w:rPr>
          <w:t>2.8.8</w:t>
        </w:r>
      </w:hyperlink>
      <w:r>
        <w:t>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037183" w:rsidRDefault="00037183">
      <w:pPr>
        <w:pStyle w:val="ConsPlusNormal"/>
        <w:spacing w:before="220"/>
        <w:ind w:firstLine="540"/>
        <w:jc w:val="both"/>
      </w:pPr>
      <w:hyperlink w:anchor="P388">
        <w:r>
          <w:rPr>
            <w:color w:val="0000FF"/>
          </w:rPr>
          <w:t>пунктами 3.1.1 (абзац первый)</w:t>
        </w:r>
      </w:hyperlink>
      <w:r>
        <w:t>, 3.1.2 (</w:t>
      </w:r>
      <w:hyperlink w:anchor="P414">
        <w:r>
          <w:rPr>
            <w:color w:val="0000FF"/>
          </w:rPr>
          <w:t>абзацы первый</w:t>
        </w:r>
      </w:hyperlink>
      <w:r>
        <w:t xml:space="preserve"> - </w:t>
      </w:r>
      <w:hyperlink w:anchor="P417">
        <w:r>
          <w:rPr>
            <w:color w:val="0000FF"/>
          </w:rPr>
          <w:t>четвертый</w:t>
        </w:r>
      </w:hyperlink>
      <w:r>
        <w:t>), 3.1.3 (</w:t>
      </w:r>
      <w:hyperlink w:anchor="P419">
        <w:r>
          <w:rPr>
            <w:color w:val="0000FF"/>
          </w:rPr>
          <w:t>абзацы первый</w:t>
        </w:r>
      </w:hyperlink>
      <w:r>
        <w:t xml:space="preserve"> - </w:t>
      </w:r>
      <w:hyperlink w:anchor="P425">
        <w:r>
          <w:rPr>
            <w:color w:val="0000FF"/>
          </w:rPr>
          <w:t>седьмой</w:t>
        </w:r>
      </w:hyperlink>
      <w:r>
        <w:t xml:space="preserve">, </w:t>
      </w:r>
      <w:hyperlink w:anchor="P427">
        <w:r>
          <w:rPr>
            <w:color w:val="0000FF"/>
          </w:rPr>
          <w:t>девятый</w:t>
        </w:r>
      </w:hyperlink>
      <w:r>
        <w:t xml:space="preserve">, </w:t>
      </w:r>
      <w:hyperlink w:anchor="P428">
        <w:r>
          <w:rPr>
            <w:color w:val="0000FF"/>
          </w:rPr>
          <w:t>десятый</w:t>
        </w:r>
      </w:hyperlink>
      <w:r>
        <w:t>), 3.1.7 (</w:t>
      </w:r>
      <w:hyperlink w:anchor="P436">
        <w:r>
          <w:rPr>
            <w:color w:val="0000FF"/>
          </w:rPr>
          <w:t>абзацы первый</w:t>
        </w:r>
      </w:hyperlink>
      <w:r>
        <w:t xml:space="preserve">, </w:t>
      </w:r>
      <w:hyperlink w:anchor="P437">
        <w:r>
          <w:rPr>
            <w:color w:val="0000FF"/>
          </w:rPr>
          <w:t>второй</w:t>
        </w:r>
      </w:hyperlink>
      <w:r>
        <w:t xml:space="preserve">, </w:t>
      </w:r>
      <w:hyperlink w:anchor="P439">
        <w:r>
          <w:rPr>
            <w:color w:val="0000FF"/>
          </w:rPr>
          <w:t>четвертый</w:t>
        </w:r>
      </w:hyperlink>
      <w:r>
        <w:t xml:space="preserve">, </w:t>
      </w:r>
      <w:hyperlink w:anchor="P441">
        <w:r>
          <w:rPr>
            <w:color w:val="0000FF"/>
          </w:rPr>
          <w:t>шестой</w:t>
        </w:r>
      </w:hyperlink>
      <w:r>
        <w:t>), 3.1.11 (</w:t>
      </w:r>
      <w:hyperlink w:anchor="P446">
        <w:r>
          <w:rPr>
            <w:color w:val="0000FF"/>
          </w:rPr>
          <w:t>абзацы первый</w:t>
        </w:r>
      </w:hyperlink>
      <w:r>
        <w:t xml:space="preserve"> - </w:t>
      </w:r>
      <w:hyperlink w:anchor="P449">
        <w:r>
          <w:rPr>
            <w:color w:val="0000FF"/>
          </w:rPr>
          <w:t>четвертый</w:t>
        </w:r>
      </w:hyperlink>
      <w:r>
        <w:t xml:space="preserve">, </w:t>
      </w:r>
      <w:hyperlink w:anchor="P451">
        <w:r>
          <w:rPr>
            <w:color w:val="0000FF"/>
          </w:rPr>
          <w:t>шестой</w:t>
        </w:r>
      </w:hyperlink>
      <w:r>
        <w:t xml:space="preserve"> - </w:t>
      </w:r>
      <w:hyperlink w:anchor="P453">
        <w:r>
          <w:rPr>
            <w:color w:val="0000FF"/>
          </w:rPr>
          <w:t>восьмой</w:t>
        </w:r>
      </w:hyperlink>
      <w:r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пунктами 3.2.1 (</w:t>
      </w:r>
      <w:hyperlink w:anchor="P457">
        <w:r>
          <w:rPr>
            <w:color w:val="0000FF"/>
          </w:rPr>
          <w:t>абзац первый</w:t>
        </w:r>
      </w:hyperlink>
      <w:r>
        <w:t xml:space="preserve"> и </w:t>
      </w:r>
      <w:hyperlink w:anchor="P458">
        <w:r>
          <w:rPr>
            <w:color w:val="0000FF"/>
          </w:rPr>
          <w:t>второй</w:t>
        </w:r>
      </w:hyperlink>
      <w:r>
        <w:t xml:space="preserve">), </w:t>
      </w:r>
      <w:hyperlink w:anchor="P463">
        <w:r>
          <w:rPr>
            <w:color w:val="0000FF"/>
          </w:rPr>
          <w:t>3.2.4</w:t>
        </w:r>
      </w:hyperlink>
      <w:r>
        <w:t xml:space="preserve">, </w:t>
      </w:r>
      <w:hyperlink w:anchor="P466">
        <w:r>
          <w:rPr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пунктами 3.3.1 (</w:t>
      </w:r>
      <w:hyperlink w:anchor="P472">
        <w:r>
          <w:rPr>
            <w:color w:val="0000FF"/>
          </w:rPr>
          <w:t>абзац первый</w:t>
        </w:r>
      </w:hyperlink>
      <w:r>
        <w:t xml:space="preserve"> и </w:t>
      </w:r>
      <w:hyperlink w:anchor="P473">
        <w:r>
          <w:rPr>
            <w:color w:val="0000FF"/>
          </w:rPr>
          <w:t>второй</w:t>
        </w:r>
      </w:hyperlink>
      <w:r>
        <w:t xml:space="preserve">), </w:t>
      </w:r>
      <w:hyperlink w:anchor="P478">
        <w:r>
          <w:rPr>
            <w:color w:val="0000FF"/>
          </w:rPr>
          <w:t>3.3.3</w:t>
        </w:r>
      </w:hyperlink>
      <w: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037183" w:rsidRDefault="00037183">
      <w:pPr>
        <w:pStyle w:val="ConsPlusNormal"/>
        <w:spacing w:before="220"/>
        <w:ind w:firstLine="540"/>
        <w:jc w:val="both"/>
      </w:pPr>
      <w:hyperlink w:anchor="P481">
        <w:r>
          <w:rPr>
            <w:color w:val="0000FF"/>
          </w:rPr>
          <w:t>пунктами 3.4.1 (абзац первый)</w:t>
        </w:r>
      </w:hyperlink>
      <w:r>
        <w:t xml:space="preserve">, </w:t>
      </w:r>
      <w:hyperlink w:anchor="P484">
        <w:r>
          <w:rPr>
            <w:color w:val="0000FF"/>
          </w:rPr>
          <w:t>3.4.2</w:t>
        </w:r>
      </w:hyperlink>
      <w:r>
        <w:t>, 3.4.3 (</w:t>
      </w:r>
      <w:hyperlink w:anchor="P485">
        <w:r>
          <w:rPr>
            <w:color w:val="0000FF"/>
          </w:rPr>
          <w:t>абзацы первый</w:t>
        </w:r>
      </w:hyperlink>
      <w:r>
        <w:t xml:space="preserve"> - </w:t>
      </w:r>
      <w:hyperlink w:anchor="P488">
        <w:r>
          <w:rPr>
            <w:color w:val="0000FF"/>
          </w:rPr>
          <w:t>третий</w:t>
        </w:r>
      </w:hyperlink>
      <w:r>
        <w:t xml:space="preserve">), </w:t>
      </w:r>
      <w:hyperlink w:anchor="P489">
        <w:r>
          <w:rPr>
            <w:color w:val="0000FF"/>
          </w:rPr>
          <w:t>3.4.4</w:t>
        </w:r>
      </w:hyperlink>
      <w:r>
        <w:t xml:space="preserve">, </w:t>
      </w:r>
      <w:hyperlink w:anchor="P490">
        <w:r>
          <w:rPr>
            <w:color w:val="0000FF"/>
          </w:rPr>
          <w:t>3.4.5</w:t>
        </w:r>
      </w:hyperlink>
      <w:r>
        <w:t xml:space="preserve">, </w:t>
      </w:r>
      <w:hyperlink w:anchor="P496">
        <w:r>
          <w:rPr>
            <w:color w:val="0000FF"/>
          </w:rPr>
          <w:t>3.4.9</w:t>
        </w:r>
      </w:hyperlink>
      <w:r>
        <w:t xml:space="preserve"> - </w:t>
      </w:r>
      <w:hyperlink w:anchor="P503">
        <w:r>
          <w:rPr>
            <w:color w:val="0000FF"/>
          </w:rPr>
          <w:t>3.4.13</w:t>
        </w:r>
      </w:hyperlink>
      <w:r>
        <w:t>, 3.4.14 (</w:t>
      </w:r>
      <w:hyperlink w:anchor="P504">
        <w:r>
          <w:rPr>
            <w:color w:val="0000FF"/>
          </w:rPr>
          <w:t>абзацы первый</w:t>
        </w:r>
      </w:hyperlink>
      <w:r>
        <w:t xml:space="preserve"> - </w:t>
      </w:r>
      <w:hyperlink w:anchor="P507">
        <w:r>
          <w:rPr>
            <w:color w:val="0000FF"/>
          </w:rPr>
          <w:t>четвертый</w:t>
        </w:r>
      </w:hyperlink>
      <w:r>
        <w:t xml:space="preserve">, </w:t>
      </w:r>
      <w:hyperlink w:anchor="P509">
        <w:r>
          <w:rPr>
            <w:color w:val="0000FF"/>
          </w:rPr>
          <w:t>шестой</w:t>
        </w:r>
      </w:hyperlink>
      <w:r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037183" w:rsidRDefault="00037183">
      <w:pPr>
        <w:pStyle w:val="ConsPlusNormal"/>
        <w:spacing w:before="220"/>
        <w:ind w:firstLine="540"/>
        <w:jc w:val="both"/>
      </w:pPr>
      <w:hyperlink w:anchor="P577">
        <w:r>
          <w:rPr>
            <w:color w:val="0000FF"/>
          </w:rPr>
          <w:t>пунктами 3.6.1</w:t>
        </w:r>
      </w:hyperlink>
      <w:r>
        <w:t>, 3.6.3 (</w:t>
      </w:r>
      <w:hyperlink w:anchor="P587">
        <w:r>
          <w:rPr>
            <w:color w:val="0000FF"/>
          </w:rPr>
          <w:t>абзацы первый</w:t>
        </w:r>
      </w:hyperlink>
      <w:r>
        <w:t xml:space="preserve"> - </w:t>
      </w:r>
      <w:hyperlink w:anchor="P590">
        <w:r>
          <w:rPr>
            <w:color w:val="0000FF"/>
          </w:rPr>
          <w:t>четвертый</w:t>
        </w:r>
      </w:hyperlink>
      <w:r>
        <w:t>) - в отношении организаций дополнительного образования и физкультурно-спортивных организаций,</w:t>
      </w:r>
    </w:p>
    <w:p w:rsidR="00037183" w:rsidRDefault="00037183">
      <w:pPr>
        <w:pStyle w:val="ConsPlusNormal"/>
        <w:spacing w:before="220"/>
        <w:ind w:firstLine="540"/>
        <w:jc w:val="both"/>
      </w:pPr>
      <w:hyperlink w:anchor="P596">
        <w:r>
          <w:rPr>
            <w:color w:val="0000FF"/>
          </w:rPr>
          <w:t>пунктами 3.7.2</w:t>
        </w:r>
      </w:hyperlink>
      <w:r>
        <w:t xml:space="preserve">, </w:t>
      </w:r>
      <w:hyperlink w:anchor="P601">
        <w:r>
          <w:rPr>
            <w:color w:val="0000FF"/>
          </w:rPr>
          <w:t>3.7.4</w:t>
        </w:r>
      </w:hyperlink>
      <w:r>
        <w:t xml:space="preserve">, </w:t>
      </w:r>
      <w:hyperlink w:anchor="P602">
        <w:r>
          <w:rPr>
            <w:color w:val="0000FF"/>
          </w:rPr>
          <w:t>3.7.5</w:t>
        </w:r>
      </w:hyperlink>
      <w:r>
        <w:t xml:space="preserve"> - в отношении организаций для детей-сирот и детей, оставшихся без попечения родителей;</w:t>
      </w:r>
    </w:p>
    <w:p w:rsidR="00037183" w:rsidRDefault="00037183">
      <w:pPr>
        <w:pStyle w:val="ConsPlusNormal"/>
        <w:spacing w:before="220"/>
        <w:ind w:firstLine="540"/>
        <w:jc w:val="both"/>
      </w:pPr>
      <w:hyperlink w:anchor="P604">
        <w:r>
          <w:rPr>
            <w:color w:val="0000FF"/>
          </w:rPr>
          <w:t>пунктами 3.8.1</w:t>
        </w:r>
      </w:hyperlink>
      <w:r>
        <w:t xml:space="preserve"> - 3.8.4 - в отношении организаций социального обслуживания семьи и детей,</w:t>
      </w:r>
    </w:p>
    <w:p w:rsidR="00037183" w:rsidRDefault="00037183">
      <w:pPr>
        <w:pStyle w:val="ConsPlusNormal"/>
        <w:spacing w:before="220"/>
        <w:ind w:firstLine="540"/>
        <w:jc w:val="both"/>
      </w:pPr>
      <w:hyperlink w:anchor="P617">
        <w:r>
          <w:rPr>
            <w:color w:val="0000FF"/>
          </w:rPr>
          <w:t>пунктами 3.9.1</w:t>
        </w:r>
      </w:hyperlink>
      <w:r>
        <w:t>, 3.9.2 (</w:t>
      </w:r>
      <w:hyperlink w:anchor="P619">
        <w:r>
          <w:rPr>
            <w:color w:val="0000FF"/>
          </w:rPr>
          <w:t>абзацы первый</w:t>
        </w:r>
      </w:hyperlink>
      <w:r>
        <w:t xml:space="preserve"> и </w:t>
      </w:r>
      <w:hyperlink w:anchor="P620">
        <w:r>
          <w:rPr>
            <w:color w:val="0000FF"/>
          </w:rPr>
          <w:t>второй</w:t>
        </w:r>
      </w:hyperlink>
      <w:r>
        <w:t>), 3.9.3 (</w:t>
      </w:r>
      <w:hyperlink w:anchor="P622">
        <w:r>
          <w:rPr>
            <w:color w:val="0000FF"/>
          </w:rPr>
          <w:t>абзацы первый</w:t>
        </w:r>
      </w:hyperlink>
      <w:r>
        <w:t xml:space="preserve">, </w:t>
      </w:r>
      <w:hyperlink w:anchor="P623">
        <w:r>
          <w:rPr>
            <w:color w:val="0000FF"/>
          </w:rPr>
          <w:t>второй</w:t>
        </w:r>
      </w:hyperlink>
      <w:r>
        <w:t xml:space="preserve">, </w:t>
      </w:r>
      <w:hyperlink w:anchor="P625">
        <w:r>
          <w:rPr>
            <w:color w:val="0000FF"/>
          </w:rPr>
          <w:t>четвертый</w:t>
        </w:r>
      </w:hyperlink>
      <w:r>
        <w:t xml:space="preserve">, </w:t>
      </w:r>
      <w:hyperlink w:anchor="P627">
        <w:r>
          <w:rPr>
            <w:color w:val="0000FF"/>
          </w:rPr>
          <w:t>шестой</w:t>
        </w:r>
      </w:hyperlink>
      <w:r>
        <w:t xml:space="preserve">), </w:t>
      </w:r>
      <w:hyperlink w:anchor="P629">
        <w:r>
          <w:rPr>
            <w:color w:val="0000FF"/>
          </w:rPr>
          <w:t>3.9.4</w:t>
        </w:r>
      </w:hyperlink>
      <w:r>
        <w:t xml:space="preserve"> - в отношении профессиональных образовательных организаций,</w:t>
      </w:r>
    </w:p>
    <w:p w:rsidR="00037183" w:rsidRDefault="00037183">
      <w:pPr>
        <w:pStyle w:val="ConsPlusNormal"/>
        <w:spacing w:before="220"/>
        <w:ind w:firstLine="540"/>
        <w:jc w:val="both"/>
      </w:pPr>
      <w:hyperlink w:anchor="P637">
        <w:r>
          <w:rPr>
            <w:color w:val="0000FF"/>
          </w:rPr>
          <w:t>пунктами 3.10.1</w:t>
        </w:r>
      </w:hyperlink>
      <w:r>
        <w:t xml:space="preserve">, </w:t>
      </w:r>
      <w:hyperlink w:anchor="P639">
        <w:r>
          <w:rPr>
            <w:color w:val="0000FF"/>
          </w:rPr>
          <w:t>3.10.2</w:t>
        </w:r>
      </w:hyperlink>
      <w:r>
        <w:t xml:space="preserve"> - в отношении образовательных организаций высшего образования,</w:t>
      </w:r>
    </w:p>
    <w:p w:rsidR="00037183" w:rsidRDefault="00037183">
      <w:pPr>
        <w:pStyle w:val="ConsPlusNormal"/>
        <w:spacing w:before="220"/>
        <w:ind w:firstLine="540"/>
        <w:jc w:val="both"/>
      </w:pPr>
      <w:hyperlink w:anchor="P652">
        <w:r>
          <w:rPr>
            <w:color w:val="0000FF"/>
          </w:rPr>
          <w:t>пунктами 3.11.3 (абзац первый)</w:t>
        </w:r>
      </w:hyperlink>
      <w:r>
        <w:t xml:space="preserve">, </w:t>
      </w:r>
      <w:hyperlink w:anchor="P655">
        <w:r>
          <w:rPr>
            <w:color w:val="0000FF"/>
          </w:rPr>
          <w:t>3.11.4</w:t>
        </w:r>
      </w:hyperlink>
      <w:r>
        <w:t xml:space="preserve">, </w:t>
      </w:r>
      <w:hyperlink w:anchor="P659">
        <w:r>
          <w:rPr>
            <w:color w:val="0000FF"/>
          </w:rPr>
          <w:t>3.11.5</w:t>
        </w:r>
      </w:hyperlink>
      <w:r>
        <w:t xml:space="preserve">, </w:t>
      </w:r>
      <w:hyperlink w:anchor="P662">
        <w:r>
          <w:rPr>
            <w:color w:val="0000FF"/>
          </w:rPr>
          <w:t>3.11.6</w:t>
        </w:r>
      </w:hyperlink>
      <w:r>
        <w:t xml:space="preserve"> - в отношении загородных стационарных детских оздоровительных лагерей с круглосуточным пребыванием,</w:t>
      </w:r>
    </w:p>
    <w:p w:rsidR="00037183" w:rsidRDefault="00037183">
      <w:pPr>
        <w:pStyle w:val="ConsPlusNormal"/>
        <w:spacing w:before="220"/>
        <w:ind w:firstLine="540"/>
        <w:jc w:val="both"/>
      </w:pPr>
      <w:hyperlink w:anchor="P727">
        <w:r>
          <w:rPr>
            <w:color w:val="0000FF"/>
          </w:rPr>
          <w:t>пунктом 3.15</w:t>
        </w:r>
      </w:hyperlink>
      <w:r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</w:t>
      </w:r>
      <w:r>
        <w:lastRenderedPageBreak/>
        <w:t>федеральный государственный надзор в области защиты прав потребителей &lt;1&gt;.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3">
        <w:r>
          <w:rPr>
            <w:color w:val="0000FF"/>
          </w:rPr>
          <w:t>Пункт 2 статьи 40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ind w:firstLine="540"/>
        <w:jc w:val="both"/>
      </w:pPr>
      <w: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4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45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6">
        <w:r>
          <w:rPr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ind w:firstLine="540"/>
        <w:jc w:val="both"/>
      </w:pPr>
      <w:r>
        <w:t xml:space="preserve"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</w:t>
      </w:r>
      <w:r>
        <w:lastRenderedPageBreak/>
        <w:t>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1.7. Проведение всех видов ремонтных работ в присутствии детей не допускается.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2" w:name="P115"/>
      <w:bookmarkEnd w:id="2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037183" w:rsidRDefault="000371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371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83" w:rsidRDefault="000371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83" w:rsidRDefault="000371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7183" w:rsidRDefault="0003718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37183" w:rsidRDefault="00037183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83" w:rsidRDefault="00037183">
            <w:pPr>
              <w:pStyle w:val="ConsPlusNormal"/>
            </w:pPr>
          </w:p>
        </w:tc>
      </w:tr>
    </w:tbl>
    <w:p w:rsidR="00037183" w:rsidRDefault="00037183">
      <w:pPr>
        <w:pStyle w:val="ConsPlusNormal"/>
        <w:spacing w:before="28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Title"/>
        <w:jc w:val="center"/>
        <w:outlineLvl w:val="1"/>
      </w:pPr>
      <w:r>
        <w:t>II. Общие требования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ind w:firstLine="540"/>
        <w:jc w:val="both"/>
      </w:pPr>
      <w:r>
        <w:t>2.1. При размещении объектов хозяйствующим субъектом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3" w:name="P125"/>
      <w:bookmarkEnd w:id="3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4" w:name="P126"/>
      <w:bookmarkEnd w:id="4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5" w:name="P127"/>
      <w:bookmarkEnd w:id="5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</w:t>
      </w:r>
      <w:r>
        <w:lastRenderedPageBreak/>
        <w:t>превышать 30 километров в одну сторону.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6" w:name="P129"/>
      <w:bookmarkEnd w:id="6"/>
      <w: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7" w:name="P130"/>
      <w:bookmarkEnd w:id="7"/>
      <w: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8" w:name="P131"/>
      <w:bookmarkEnd w:id="8"/>
      <w: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9" w:name="P133"/>
      <w:bookmarkEnd w:id="9"/>
      <w: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0" w:name="P136"/>
      <w:bookmarkEnd w:id="10"/>
      <w:r>
        <w:t>На собственной территории не должно быть плодоносящих ядовитыми плодами деревьев и кустарников.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1" w:name="P137"/>
      <w:bookmarkEnd w:id="11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2" w:name="P140"/>
      <w:bookmarkEnd w:id="12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3" w:name="P141"/>
      <w:bookmarkEnd w:id="13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4" w:name="P143"/>
      <w:bookmarkEnd w:id="14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2.2.4. Покрытие проездов, подходов и дорожек на собственной территории не должно </w:t>
      </w:r>
      <w:r>
        <w:lastRenderedPageBreak/>
        <w:t>иметь дефектов.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5" w:name="P145"/>
      <w:bookmarkEnd w:id="15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6" w:name="P146"/>
      <w:bookmarkEnd w:id="16"/>
      <w:r>
        <w:t xml:space="preserve"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</w:t>
      </w:r>
      <w:hyperlink r:id="rId47">
        <w:r>
          <w:rPr>
            <w:color w:val="0000FF"/>
          </w:rPr>
          <w:t>правилами</w:t>
        </w:r>
      </w:hyperlink>
      <w:r>
        <w:t>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7" w:name="P148"/>
      <w:bookmarkEnd w:id="17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48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ind w:firstLine="540"/>
        <w:jc w:val="both"/>
      </w:pPr>
      <w:bookmarkStart w:id="18" w:name="P164"/>
      <w:bookmarkEnd w:id="18"/>
      <w: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9" w:name="P165"/>
      <w:bookmarkEnd w:id="19"/>
      <w: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2.4. В объектах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20" w:name="P168"/>
      <w:bookmarkEnd w:id="20"/>
      <w:r>
        <w:t xml:space="preserve">2.4.1. Входы в здания оборудуются тамбурами или воздушно-тепловыми завесами, если иное не определено </w:t>
      </w:r>
      <w:hyperlink w:anchor="P384">
        <w:r>
          <w:rPr>
            <w:color w:val="0000FF"/>
          </w:rPr>
          <w:t>главой III</w:t>
        </w:r>
      </w:hyperlink>
      <w:r>
        <w:t xml:space="preserve"> Правил.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21" w:name="P169"/>
      <w:bookmarkEnd w:id="21"/>
      <w:r>
        <w:t xml:space="preserve">2.4.2. Количество обучающихся, воспитанников и отдыхающих не должно превышать установленное </w:t>
      </w:r>
      <w:hyperlink w:anchor="P388">
        <w:r>
          <w:rPr>
            <w:color w:val="0000FF"/>
          </w:rPr>
          <w:t>пунктами 3.1.1</w:t>
        </w:r>
      </w:hyperlink>
      <w:r>
        <w:t xml:space="preserve">, </w:t>
      </w:r>
      <w:hyperlink w:anchor="P504">
        <w:r>
          <w:rPr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22" w:name="P170"/>
      <w:bookmarkEnd w:id="22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49">
        <w:r>
          <w:rPr>
            <w:color w:val="0000FF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</w:t>
      </w:r>
      <w:hyperlink r:id="rId50">
        <w:r>
          <w:rPr>
            <w:color w:val="0000FF"/>
          </w:rPr>
          <w:t>http://www.tsouz.ru/</w:t>
        </w:r>
      </w:hyperlink>
      <w:r>
        <w:t>, 18.06.2012) (далее - ТР ТС 025/2012).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ind w:firstLine="540"/>
        <w:jc w:val="both"/>
      </w:pPr>
      <w: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23" w:name="P175"/>
      <w:bookmarkEnd w:id="23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24" w:name="P176"/>
      <w:bookmarkEnd w:id="24"/>
      <w: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Детей рассаживают с учетом роста, наличия заболеваний органов дыхания, слуха и зрения.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25" w:name="P179"/>
      <w:bookmarkEnd w:id="25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51">
        <w:r>
          <w:rPr>
            <w:color w:val="0000FF"/>
          </w:rPr>
          <w:t>ТР ТС 025/2012</w:t>
        </w:r>
      </w:hyperlink>
      <w:r>
        <w:t>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Интерактивная доска должна быть расположена по центру фронтальной стены классного помещения.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При использовании маркерной доски цвет маркера должен быть контрастного цвета по отношению к цвету доски.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52">
        <w:r>
          <w:rPr>
            <w:color w:val="0000FF"/>
          </w:rPr>
          <w:t>требованиям</w:t>
        </w:r>
      </w:hyperlink>
      <w:r>
        <w:t xml:space="preserve"> к продукции (товарам), подлежащей санитарно-эпидемиологическому надзору (контролю) &lt;7&gt;.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&lt;7&gt; Утверждены </w:t>
      </w:r>
      <w:hyperlink r:id="rId53">
        <w:r>
          <w:rPr>
            <w:color w:val="0000FF"/>
          </w:rPr>
          <w:t>решением</w:t>
        </w:r>
      </w:hyperlink>
      <w:r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</w:t>
      </w:r>
      <w:hyperlink r:id="rId54">
        <w:r>
          <w:rPr>
            <w:color w:val="0000FF"/>
          </w:rPr>
          <w:t>http://www.tsouz.ru/</w:t>
        </w:r>
      </w:hyperlink>
      <w:r>
        <w:t>, 28.06.2010) (далее - Единые санитарные требования).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ind w:firstLine="540"/>
        <w:jc w:val="both"/>
      </w:pPr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26" w:name="P195"/>
      <w:bookmarkEnd w:id="26"/>
      <w:r>
        <w:t>2.4.6. При организации питания хозяйствующими субъектами должны соблюдаться следующие требования.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27" w:name="P196"/>
      <w:bookmarkEnd w:id="27"/>
      <w: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28" w:name="P198"/>
      <w:bookmarkEnd w:id="28"/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29" w:name="P204"/>
      <w:bookmarkEnd w:id="29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30" w:name="P205"/>
      <w:bookmarkEnd w:id="30"/>
      <w:r>
        <w:t>Технологическое и холодильное оборудование должно быть исправным и способным поддерживать температурный режим.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31" w:name="P208"/>
      <w:bookmarkEnd w:id="31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32" w:name="P213"/>
      <w:bookmarkEnd w:id="32"/>
      <w: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33" w:name="P214"/>
      <w:bookmarkEnd w:id="33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34" w:name="P215"/>
      <w:bookmarkEnd w:id="34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35" w:name="P219"/>
      <w:bookmarkEnd w:id="35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36" w:name="P221"/>
      <w:bookmarkEnd w:id="36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37" w:name="P222"/>
      <w:bookmarkEnd w:id="37"/>
      <w: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vertAlign w:val="superscript"/>
        </w:rPr>
        <w:t>2</w:t>
      </w:r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38" w:name="P223"/>
      <w:bookmarkEnd w:id="38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Санитарно-техническое оборудование должно гигиеническим нормативам, быть исправным и без дефектов.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39" w:name="P226"/>
      <w:bookmarkEnd w:id="39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40" w:name="P227"/>
      <w:bookmarkEnd w:id="40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Инструкции по приготовлению дезинфицирующих растворов должны размещаться в месте их приготовления.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41" w:name="P229"/>
      <w:bookmarkEnd w:id="41"/>
      <w:r>
        <w:t xml:space="preserve"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</w:t>
      </w:r>
      <w:r>
        <w:lastRenderedPageBreak/>
        <w:t>ниже уровня подоконника, а окна, открываемые в весенний, летний и осенний периоды, - москитными сетками.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42" w:name="P230"/>
      <w:bookmarkEnd w:id="42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&lt;8&gt; </w:t>
      </w:r>
      <w:hyperlink r:id="rId55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Помещения (места) для стирки белья и гладильные оборудуются отдельно.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2.5. При отделке объектов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43" w:name="P243"/>
      <w:bookmarkEnd w:id="43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44" w:name="P246"/>
      <w:bookmarkEnd w:id="44"/>
      <w:r>
        <w:t>В помещениях с повышенной влажностью воздуха потолки должны быть влагостойкими.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45" w:name="P248"/>
      <w:bookmarkEnd w:id="45"/>
      <w:r>
        <w:t xml:space="preserve">2.6.1. Здания хозяйствующих субъектов оборудуются системами холодного и горячего водоснабжения, водоотведения в соответствии с </w:t>
      </w:r>
      <w:hyperlink r:id="rId56">
        <w:r>
          <w:rPr>
            <w:color w:val="0000FF"/>
          </w:rPr>
          <w:t>требованиями</w:t>
        </w:r>
      </w:hyperlink>
      <w:r>
        <w:t xml:space="preserve">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2.6.2. Вода, используемая в хозяйственно-питьевых и бытовых целях, должна соответствовать санитарно-эпидемиологическим </w:t>
      </w:r>
      <w:hyperlink r:id="rId57">
        <w:r>
          <w:rPr>
            <w:color w:val="0000FF"/>
          </w:rPr>
          <w:t>требованиям</w:t>
        </w:r>
      </w:hyperlink>
      <w:r>
        <w:t xml:space="preserve"> к питьевой воде.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2.6.3. Горячая и холодная вода должна подаваться через смесители.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46" w:name="P254"/>
      <w:bookmarkEnd w:id="46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2.7. Микроклимат, отопление и вентиляция в объектах должны соответствовать следующим требованиям: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47" w:name="P259"/>
      <w:bookmarkEnd w:id="47"/>
      <w:r>
        <w:lastRenderedPageBreak/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48" w:name="P260"/>
      <w:bookmarkEnd w:id="48"/>
      <w:r>
        <w:t xml:space="preserve">В помещениях обеспечиваются параметры микроклимата, воздухообмена, определенные </w:t>
      </w:r>
      <w:hyperlink r:id="rId58">
        <w:r>
          <w:rPr>
            <w:color w:val="0000FF"/>
          </w:rPr>
          <w:t>требованиями</w:t>
        </w:r>
      </w:hyperlink>
      <w:r>
        <w:t xml:space="preserve"> гигиенических нормативов.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Не допускается использование переносных отопительных приборов с инфракрасным излучением.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49" w:name="P263"/>
      <w:bookmarkEnd w:id="49"/>
      <w: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Проветривание в присутствии детей не проводится.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50" w:name="P266"/>
      <w:bookmarkEnd w:id="50"/>
      <w: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51" w:name="P267"/>
      <w:bookmarkEnd w:id="51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2.8. Естественное и искусственное освещение в объектах должны соответствовать следующим требованиям: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52" w:name="P272"/>
      <w:bookmarkEnd w:id="52"/>
      <w:r>
        <w:t xml:space="preserve">2.8.1. Уровни естественного и искусственного освещения в помещениях хозяйствующих субъектов должны соответствовать гигиеническим </w:t>
      </w:r>
      <w:hyperlink r:id="rId59">
        <w:r>
          <w:rPr>
            <w:color w:val="0000FF"/>
          </w:rPr>
          <w:t>нормативам</w:t>
        </w:r>
      </w:hyperlink>
      <w:r>
        <w:t>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53" w:name="P273"/>
      <w:bookmarkEnd w:id="53"/>
      <w: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54" w:name="P274"/>
      <w:bookmarkEnd w:id="54"/>
      <w:r>
        <w:t>Допускается эксплуатация без естественного освещения следующих помещений: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помещений для спортивных снарядов (далее - снарядные),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умывальных, душевых, туалетов при гимнастическом (или спортивном) зале,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душевых и туалетов для персонала,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кладовых и складских помещений, радиоузлов,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кино-, фотолабораторий,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кинозалов,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книгохранилищ,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бойлерных, насосных водопровода и канализации,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камер вентиляционных,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камер кондиционирования воздуха,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узлов управления и других помещений для установки и управления инженерным и технологическим оборудованием зданий,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55" w:name="P291"/>
      <w:bookmarkEnd w:id="55"/>
      <w: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Не допускается в одном помещении использовать разные типы ламп, а также лампы с разным светооизлучением.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56" w:name="P295"/>
      <w:bookmarkEnd w:id="56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57" w:name="P296"/>
      <w:bookmarkEnd w:id="57"/>
      <w:r>
        <w:lastRenderedPageBreak/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&lt;9&gt; </w:t>
      </w:r>
      <w:hyperlink r:id="rId60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ind w:firstLine="540"/>
        <w:jc w:val="both"/>
      </w:pPr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организация профилактических и противоэпидемических мероприятий и контроль за их проведением;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организация профилактических осмотров воспитанников и обучающихся и проведение профилактических прививок;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61">
        <w:r>
          <w:rPr>
            <w:color w:val="0000FF"/>
          </w:rPr>
          <w:t>Пункт 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ind w:firstLine="540"/>
        <w:jc w:val="both"/>
      </w:pPr>
      <w: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работа по формированию здорового образа жизни и реализация технологий сбережения здоровья;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контроль за соблюдением правил личной гигиены;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Все выявленные инвазированные регистрируются в журнале для инфекционных заболеваний.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Возможность помывки в душе предоставляется ежедневно.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2.9.7. Хозяйствующим субъектом должны быть созданы условия для мытья рук воспитанников, обучающихся и отдыхающих.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Занятия с использованием ЭСО в возрастных группах до 5 лет не проводятся.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</w:t>
      </w:r>
      <w:r>
        <w:lastRenderedPageBreak/>
        <w:t>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Столы в групповых помещениях промываются горячей водой с моющим средством до и после каждого приема пищи.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Игрушки моются в специально выделенных, промаркированных емкостях.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Пенолатексные, ворсованные игрушки и мягконабивные игрушки обрабатываются согласно инструкции производителя.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организации обучения в несколько смен уборка проводится по окончании каждой смены.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технических целей в туалетных помещениях устанавливается отдельный водопроводный кран.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Санитарно-техническое оборудование ежедневно должно обеззараживаться. Сидения на </w:t>
      </w:r>
      <w:r>
        <w:lastRenderedPageBreak/>
        <w:t>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Title"/>
        <w:jc w:val="center"/>
        <w:outlineLvl w:val="1"/>
      </w:pPr>
      <w:bookmarkStart w:id="58" w:name="P384"/>
      <w:bookmarkEnd w:id="58"/>
      <w:r>
        <w:t>III. Требования в отношении отдельных видов осуществляемой</w:t>
      </w:r>
    </w:p>
    <w:p w:rsidR="00037183" w:rsidRDefault="00037183">
      <w:pPr>
        <w:pStyle w:val="ConsPlusTitle"/>
        <w:jc w:val="center"/>
      </w:pPr>
      <w:r>
        <w:t>хозяйствующими субъектами деятельности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ind w:firstLine="540"/>
        <w:jc w:val="both"/>
      </w:pPr>
      <w:bookmarkStart w:id="59" w:name="P387"/>
      <w:bookmarkEnd w:id="59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60" w:name="P388"/>
      <w:bookmarkEnd w:id="60"/>
      <w: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групп раннего возраста (до 3 лет) - не менее 2,5 м</w:t>
      </w:r>
      <w:r>
        <w:rPr>
          <w:vertAlign w:val="superscript"/>
        </w:rPr>
        <w:t>2</w:t>
      </w:r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vertAlign w:val="superscript"/>
        </w:rPr>
        <w:t>2</w:t>
      </w:r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 м</w:t>
      </w:r>
      <w:r>
        <w:rPr>
          <w:vertAlign w:val="superscript"/>
        </w:rPr>
        <w:t>2</w:t>
      </w:r>
      <w:r>
        <w:t>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</w:t>
      </w:r>
      <w:r>
        <w:lastRenderedPageBreak/>
        <w:t>организациях, осуществляющих образовательную деятельность.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детей с фонетико-фонематическими нарушениями речи - 12 детей в возрасте старше 3 лет,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глухих детей - 6 детей для обеих возрастных групп,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слабослышащих детей - 6 детей в возрасте до 3 лет и 8 детей в возрасте старше 3 лет,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слепых детей - 6 детей для обеих возрастных групп,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слабовидящих детей - 6 детей в возрасте до 3 лет и 10 детей в возрасте старше 3 лет,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детей с амблиопией, косоглазием - 6 детей в возрасте до 3 лет и 10 детей в возрасте старше 3 лет,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детей с задержкой психоречевого развития - 6 детей в возрасте до 3 лет,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- 10 детей в возрасте старше 3 лет,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детей с умственной отсталостью легкой степени - 10 детей в возрасте старше 3 лет,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- 5 детей для обеих возрастных групп,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возрасте до 3 лет - не более 10 детей, в том числе не более 3 детей с ограниченными возможностями здоровья;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возрасте старше 3 лет, в том числе: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61" w:name="P414"/>
      <w:bookmarkEnd w:id="61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vertAlign w:val="superscript"/>
        </w:rPr>
        <w:t>2</w:t>
      </w:r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62" w:name="P417"/>
      <w:bookmarkEnd w:id="62"/>
      <w:r>
        <w:t>Допускается установка на прогулочной площадке сборно-разборных навесов, беседок.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63" w:name="P419"/>
      <w:bookmarkEnd w:id="63"/>
      <w: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64" w:name="P425"/>
      <w:bookmarkEnd w:id="64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65" w:name="P427"/>
      <w:bookmarkEnd w:id="65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66" w:name="P428"/>
      <w:bookmarkEnd w:id="66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раздевальных комнатах или в отдельных помещениях создаются условия для сушки верхней одежды и обуви детей.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67" w:name="P436"/>
      <w:bookmarkEnd w:id="67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68" w:name="P437"/>
      <w:bookmarkEnd w:id="68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Индивидуальные горшки маркируются по общему количеству детей.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69" w:name="P439"/>
      <w:bookmarkEnd w:id="69"/>
      <w:r>
        <w:lastRenderedPageBreak/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Не допускается использование детского туалета персоналом.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70" w:name="P441"/>
      <w:bookmarkEnd w:id="70"/>
      <w: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3.1.10. Допускается доставка готовых блюд из других организаций в соответствии с </w:t>
      </w:r>
      <w:hyperlink w:anchor="P115">
        <w:r>
          <w:rPr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71" w:name="P446"/>
      <w:bookmarkEnd w:id="71"/>
      <w: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Возможно совмещение в одном помещении туалета и умывальной комнаты.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72" w:name="P449"/>
      <w:bookmarkEnd w:id="72"/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73" w:name="P451"/>
      <w:bookmarkEnd w:id="73"/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vertAlign w:val="superscript"/>
        </w:rPr>
        <w:t>2</w:t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74" w:name="P453"/>
      <w:bookmarkEnd w:id="74"/>
      <w: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75" w:name="P457"/>
      <w:bookmarkEnd w:id="75"/>
      <w: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76" w:name="P458"/>
      <w:bookmarkEnd w:id="76"/>
      <w: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Детям должен быть обеспечен питьевой режим.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77" w:name="P463"/>
      <w:bookmarkEnd w:id="77"/>
      <w:r>
        <w:t>3.2.4. В помещениях предусматривается естественное и (или) искусственное освещение.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78" w:name="P466"/>
      <w:bookmarkEnd w:id="78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3.2.10. При организации образовательной деятельности пребывание и размещение детей </w:t>
      </w:r>
      <w:r>
        <w:lastRenderedPageBreak/>
        <w:t xml:space="preserve">осуществляется в соответствии с требованиями </w:t>
      </w:r>
      <w:hyperlink w:anchor="P446">
        <w:r>
          <w:rPr>
            <w:color w:val="0000FF"/>
          </w:rPr>
          <w:t>пункта 3.1.11</w:t>
        </w:r>
      </w:hyperlink>
      <w:r>
        <w:t xml:space="preserve"> Правил.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79" w:name="P471"/>
      <w:bookmarkEnd w:id="79"/>
      <w: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80" w:name="P472"/>
      <w:bookmarkEnd w:id="80"/>
      <w: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81" w:name="P473"/>
      <w:bookmarkEnd w:id="81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детей обеспечивается питьевой режим.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82" w:name="P478"/>
      <w:bookmarkEnd w:id="82"/>
      <w:r>
        <w:t>3.3.3. В игровых комнатах предусматривается естественное и (или) искусственное освещение.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83" w:name="P480"/>
      <w:bookmarkEnd w:id="83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84" w:name="P481"/>
      <w:bookmarkEnd w:id="84"/>
      <w: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85" w:name="P484"/>
      <w:bookmarkEnd w:id="85"/>
      <w:r>
        <w:lastRenderedPageBreak/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86" w:name="P485"/>
      <w:bookmarkEnd w:id="86"/>
      <w:r>
        <w:t>3.4.3. Для всех обучающихся должны быть созданы условия для организации питания.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Количество мест в обеденном зале должно обеспечивать организацию питания всех обучающихся в течение не более трех перемен. Число одновременно питающихся детей не должно превышать количество посадочных мест в обеденном зале по проекту.</w:t>
      </w:r>
    </w:p>
    <w:p w:rsidR="00037183" w:rsidRDefault="00037183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30.08.2024 N 10)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87" w:name="P488"/>
      <w:bookmarkEnd w:id="87"/>
      <w:r>
        <w:t>При обеденном зале устанавливаются умывальники из расчета один кран на 20 посадочных мест.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88" w:name="P489"/>
      <w:bookmarkEnd w:id="88"/>
      <w: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89" w:name="P490"/>
      <w:bookmarkEnd w:id="89"/>
      <w:r>
        <w:t>3.4.5. В гардеробах оборудуют места для каждого класса, исходя из площади не менее 0,15 м</w:t>
      </w:r>
      <w:r>
        <w:rPr>
          <w:vertAlign w:val="superscript"/>
        </w:rPr>
        <w:t>2</w:t>
      </w:r>
      <w:r>
        <w:t xml:space="preserve"> на ребенка.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90" w:name="P496"/>
      <w:bookmarkEnd w:id="90"/>
      <w: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vertAlign w:val="superscript"/>
        </w:rPr>
        <w:t>2</w:t>
      </w:r>
      <w:r>
        <w:t>, душевых - 12,0 м</w:t>
      </w:r>
      <w:r>
        <w:rPr>
          <w:vertAlign w:val="superscript"/>
        </w:rPr>
        <w:t>2</w:t>
      </w:r>
      <w:r>
        <w:t>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</w:t>
      </w:r>
      <w:r>
        <w:lastRenderedPageBreak/>
        <w:t>маломобильных групп туалетная комната (кабина) должна быть оборудована с учетом обеспечения условий доступности.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персонала оборудуется отдельный санузел (кабина).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обучающихся 5 - 11 классов необходимо оборудовать комнату (кабину) личной гигиены девочек площадью не менее 3,0 м</w:t>
      </w:r>
      <w:r>
        <w:rPr>
          <w:vertAlign w:val="superscript"/>
        </w:rPr>
        <w:t>2</w:t>
      </w:r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274">
        <w:r>
          <w:rPr>
            <w:color w:val="0000FF"/>
          </w:rPr>
          <w:t>абзаце 2 пункта 2.8.2</w:t>
        </w:r>
      </w:hyperlink>
      <w:r>
        <w:t xml:space="preserve"> Правил.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91" w:name="P503"/>
      <w:bookmarkEnd w:id="91"/>
      <w: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92" w:name="P504"/>
      <w:bookmarkEnd w:id="92"/>
      <w: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8">
        <w:r>
          <w:rPr>
            <w:color w:val="0000FF"/>
          </w:rPr>
          <w:t>пункте 3.1.1</w:t>
        </w:r>
      </w:hyperlink>
      <w:r>
        <w:t xml:space="preserve"> Правил категории обучающихся.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93" w:name="P507"/>
      <w:bookmarkEnd w:id="93"/>
      <w:r>
        <w:t>- не менее 2,5 м</w:t>
      </w:r>
      <w:r>
        <w:rPr>
          <w:vertAlign w:val="superscript"/>
        </w:rPr>
        <w:t>2</w:t>
      </w:r>
      <w:r>
        <w:t xml:space="preserve"> на одного обучающегося при фронтальных формах занятий;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- не менее 3,5 м</w:t>
      </w:r>
      <w:r>
        <w:rPr>
          <w:vertAlign w:val="superscript"/>
        </w:rPr>
        <w:t>2</w:t>
      </w:r>
      <w:r>
        <w:t xml:space="preserve"> на одного обучающегося при организации групповых форм работы и индивидуальных занятий.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94" w:name="P509"/>
      <w:bookmarkEnd w:id="94"/>
      <w: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глухих обучающихся - 6 человек,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слепых обучающихся - 8 человек,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слабовидящих обучающихся - 12 человек,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для обучающихся с тяжелыми нарушениями речи - 12 человек,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обучающихся с нарушениями опорно-двигательного аппарата - 10 человек,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обучающихся с расстройствами аутистического спектра - 8 человек,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обучающихся со сложными дефектами (с тяжелыми множественными нарушениями развития) - 5 человек.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63">
        <w:r>
          <w:rPr>
            <w:color w:val="0000FF"/>
          </w:rPr>
          <w:t>статья 28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64">
        <w:r>
          <w:rPr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С целью профилактики переутомления в годовом календарном учебном плане обучающихся </w:t>
      </w:r>
      <w:r>
        <w:lastRenderedPageBreak/>
        <w:t>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обучающихся 2 - 4 классов - не более 5 уроков и один раз в неделю 6 уроков за счет урока физической культуры,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Обучение в 1 классе осуществляется с соблюдением следующих требований: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учебные занятия проводятся по 5-дневной учебной неделе и только в первую смену,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Время ожидания начала экзамена в классах не должно превышать 30 минут.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95" w:name="P558"/>
      <w:bookmarkEnd w:id="95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3.5.4. Использование ноутбуков обучающимися начальных классов возможно при наличии </w:t>
      </w:r>
      <w:r>
        <w:lastRenderedPageBreak/>
        <w:t>дополнительной клавиатуры.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3.5.5. Оконные проемы в помещениях, где используются ЭСО, должны быть оборудованы светорегулируемыми устройствами.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3.5.6. Линейные размеры (диагональ) экрана ЭСО должны соответствовать гигиеническим нормативам.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3.5.8. Шрифтовое оформление электронных учебных изданий должно соответствовать гигиеническим нормативам.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96" w:name="P576"/>
      <w:bookmarkEnd w:id="96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97" w:name="P577"/>
      <w:bookmarkEnd w:id="97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Раздевалки для верхней одежды размещают на первом или цокольном (подвальном) этаже хозяйствующего субъекта.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Для персонала выделяется отдельный туалет (кабина).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98" w:name="P587"/>
      <w:bookmarkEnd w:id="98"/>
      <w:r>
        <w:t>3.6.3. Состав помещений физкультурно-спортивных организаций определяется видом спорта.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99" w:name="P590"/>
      <w:bookmarkEnd w:id="99"/>
      <w:r>
        <w:t>Спортивный инвентарь хранится в помещениях снарядных при спортивных залах.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387">
        <w:r>
          <w:rPr>
            <w:color w:val="0000FF"/>
          </w:rPr>
          <w:t>пункта 3.1</w:t>
        </w:r>
      </w:hyperlink>
      <w: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471">
        <w:r>
          <w:rPr>
            <w:color w:val="0000FF"/>
          </w:rPr>
          <w:t>пункта 3.3</w:t>
        </w:r>
      </w:hyperlink>
      <w:r>
        <w:t>. Правил.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00" w:name="P596"/>
      <w:bookmarkEnd w:id="100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01" w:name="P601"/>
      <w:bookmarkEnd w:id="101"/>
      <w:r>
        <w:t>3.7.4. В каждой группе должны быть обеспечены условия для просушивания верхней одежды и обуви детей.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02" w:name="P602"/>
      <w:bookmarkEnd w:id="102"/>
      <w: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3.8. В учреждениях социального обслуживания семьи и детей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03" w:name="P604"/>
      <w:bookmarkEnd w:id="103"/>
      <w: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Раздевалки размещаются на первом или цокольном этаже.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04" w:name="P616"/>
      <w:bookmarkEnd w:id="104"/>
      <w:r>
        <w:t>3.9. В профессиональных образовательных организациях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05" w:name="P617"/>
      <w:bookmarkEnd w:id="105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06" w:name="P619"/>
      <w:bookmarkEnd w:id="106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480">
        <w:r>
          <w:rPr>
            <w:color w:val="0000FF"/>
          </w:rPr>
          <w:t>пункту 3.4</w:t>
        </w:r>
      </w:hyperlink>
      <w:r>
        <w:t xml:space="preserve"> Правил.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07" w:name="P620"/>
      <w:bookmarkEnd w:id="107"/>
      <w:r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08" w:name="P622"/>
      <w:bookmarkEnd w:id="108"/>
      <w: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09" w:name="P623"/>
      <w:bookmarkEnd w:id="109"/>
      <w: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10" w:name="P625"/>
      <w:bookmarkEnd w:id="110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</w:t>
      </w:r>
      <w:r>
        <w:lastRenderedPageBreak/>
        <w:t>развития.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11" w:name="P627"/>
      <w:bookmarkEnd w:id="111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12" w:name="P629"/>
      <w:bookmarkEnd w:id="112"/>
      <w: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65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13" w:name="P636"/>
      <w:bookmarkEnd w:id="113"/>
      <w:r>
        <w:t>3.10. В образовательных организациях высшего образования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14" w:name="P637"/>
      <w:bookmarkEnd w:id="114"/>
      <w: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15" w:name="P639"/>
      <w:bookmarkEnd w:id="115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480">
        <w:r>
          <w:rPr>
            <w:color w:val="0000FF"/>
          </w:rPr>
          <w:t>пунктов 3.4</w:t>
        </w:r>
      </w:hyperlink>
      <w:r>
        <w:t xml:space="preserve">, </w:t>
      </w:r>
      <w:hyperlink w:anchor="P558">
        <w:r>
          <w:rPr>
            <w:color w:val="0000FF"/>
          </w:rPr>
          <w:t>3.5</w:t>
        </w:r>
      </w:hyperlink>
      <w:r>
        <w:t xml:space="preserve">, </w:t>
      </w:r>
      <w:hyperlink w:anchor="P616">
        <w:r>
          <w:rPr>
            <w:color w:val="0000FF"/>
          </w:rPr>
          <w:t>3.9</w:t>
        </w:r>
      </w:hyperlink>
      <w:r>
        <w:t xml:space="preserve">, </w:t>
      </w:r>
      <w:hyperlink w:anchor="P576">
        <w:r>
          <w:rPr>
            <w:color w:val="0000FF"/>
          </w:rPr>
          <w:t>3.6</w:t>
        </w:r>
      </w:hyperlink>
      <w:r>
        <w:t xml:space="preserve"> Правил.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16" w:name="P640"/>
      <w:bookmarkEnd w:id="116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66">
        <w:r>
          <w:rPr>
            <w:color w:val="0000FF"/>
          </w:rPr>
          <w:t>Форма N 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17" w:name="P652"/>
      <w:bookmarkEnd w:id="117"/>
      <w:r>
        <w:t>3.11.3. На собственной территории выделяют следующие зоны: жилая, физкультурно-оздоровительная, хозяйственная.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18" w:name="P655"/>
      <w:bookmarkEnd w:id="118"/>
      <w:r>
        <w:t xml:space="preserve"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</w:t>
      </w:r>
      <w:r>
        <w:lastRenderedPageBreak/>
        <w:t>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Помещения для стирки белья могут быть оборудованы в отдельном помещении.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зданиях для проживания детей обеспечиваются условия для просушивания верхней одежды и обуви.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19" w:name="P659"/>
      <w:bookmarkEnd w:id="119"/>
      <w: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Возможно оборудование в медицинском пункте или в изоляторе душевой (ванной комнаты).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20" w:name="P662"/>
      <w:bookmarkEnd w:id="120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Хозяйствующим субъектом обеспечивается освещение дорожек, ведущих к туалетам.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 xml:space="preserve">&lt;14&gt; </w:t>
      </w:r>
      <w:hyperlink r:id="rId67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037183" w:rsidRDefault="00037183">
      <w:pPr>
        <w:pStyle w:val="ConsPlusNormal"/>
        <w:spacing w:before="220"/>
        <w:ind w:firstLine="540"/>
        <w:jc w:val="both"/>
      </w:pPr>
      <w:bookmarkStart w:id="121" w:name="P675"/>
      <w:bookmarkEnd w:id="121"/>
      <w:r>
        <w:t>3.12. В организациях отдыха детей и их оздоровления с дневным пребыванием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3.13. В палаточных лагерях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</w:t>
      </w:r>
      <w:r>
        <w:lastRenderedPageBreak/>
        <w:t>и режиме работы, о количестве детей.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 палаточному лагерю должен быть обеспечен подъезд транспорта.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vertAlign w:val="superscript"/>
        </w:rPr>
        <w:t>2</w:t>
      </w:r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В темное время суток обеспечивается дежурное освещение тропинок, ведущих к туалетам.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</w:t>
      </w:r>
      <w:r>
        <w:lastRenderedPageBreak/>
        <w:t>оздоровления.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3.13.9. Организованная помывка детей должна проводиться не реже 1 раза в 7 календарных дней.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3.13.10. Для просушивания одежды и обуви на территории палаточного лагеря оборудуется специальное место.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3.13.13. Сточные воды отводятся в специальную яму, закрытую крышкой. Наполнение ямы не должно превышать ее объема.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3.13.15. Организация питания в палаточных лагерях осуществляется в соответствии с </w:t>
      </w:r>
      <w:hyperlink w:anchor="P196">
        <w:r>
          <w:rPr>
            <w:color w:val="0000FF"/>
          </w:rPr>
          <w:t>абзацами вторым</w:t>
        </w:r>
      </w:hyperlink>
      <w:r>
        <w:t xml:space="preserve"> - </w:t>
      </w:r>
      <w:hyperlink w:anchor="P198">
        <w:r>
          <w:rPr>
            <w:color w:val="0000FF"/>
          </w:rPr>
          <w:t>четвертым</w:t>
        </w:r>
      </w:hyperlink>
      <w:r>
        <w:t xml:space="preserve">, </w:t>
      </w:r>
      <w:hyperlink w:anchor="P204">
        <w:r>
          <w:rPr>
            <w:color w:val="0000FF"/>
          </w:rPr>
          <w:t>десятым пункта 2.4.6</w:t>
        </w:r>
      </w:hyperlink>
      <w:r>
        <w:t xml:space="preserve"> Правил и санитарно-эпидемиологическими </w:t>
      </w:r>
      <w:hyperlink r:id="rId68">
        <w:r>
          <w:rPr>
            <w:color w:val="0000FF"/>
          </w:rPr>
          <w:t>требованиями</w:t>
        </w:r>
      </w:hyperlink>
      <w:r>
        <w:t xml:space="preserve"> к организации общественного питания населения.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3.14. В организациях труда и отдыха (полевой практики)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Дети должны работать в головных уборах.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3.14.2. Запрещается труд детей после 20:00 часов.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636">
        <w:r>
          <w:rPr>
            <w:color w:val="0000FF"/>
          </w:rPr>
          <w:t>пунктов 3.10</w:t>
        </w:r>
      </w:hyperlink>
      <w:r>
        <w:t xml:space="preserve">, </w:t>
      </w:r>
      <w:hyperlink w:anchor="P640">
        <w:r>
          <w:rPr>
            <w:color w:val="0000FF"/>
          </w:rPr>
          <w:t>3.11</w:t>
        </w:r>
      </w:hyperlink>
      <w:r>
        <w:t xml:space="preserve">, </w:t>
      </w:r>
      <w:hyperlink w:anchor="P675">
        <w:r>
          <w:rPr>
            <w:color w:val="0000FF"/>
          </w:rPr>
          <w:t>3.12</w:t>
        </w:r>
      </w:hyperlink>
      <w:r>
        <w:t xml:space="preserve"> Правил 3.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037183" w:rsidRDefault="000371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371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83" w:rsidRDefault="000371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83" w:rsidRDefault="000371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7183" w:rsidRDefault="0003718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37183" w:rsidRDefault="00037183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183" w:rsidRDefault="00037183">
            <w:pPr>
              <w:pStyle w:val="ConsPlusNormal"/>
            </w:pPr>
          </w:p>
        </w:tc>
      </w:tr>
    </w:tbl>
    <w:p w:rsidR="00037183" w:rsidRDefault="00037183">
      <w:pPr>
        <w:pStyle w:val="ConsPlusNormal"/>
        <w:spacing w:before="280"/>
        <w:ind w:firstLine="540"/>
        <w:jc w:val="both"/>
      </w:pPr>
      <w:bookmarkStart w:id="122" w:name="P727"/>
      <w:bookmarkEnd w:id="122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lastRenderedPageBreak/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наименование или фамилия, имя, отчество (при наличии) организатора отдыха групп детей;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адрес местонахождения организатора;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дата выезда, станция отправления и назначения, номер поезда и вагона, его вид;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количество детей и сопровождающих;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наличие медицинского сопровождения;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наименование и адрес конечного пункта назначения;</w:t>
      </w:r>
    </w:p>
    <w:p w:rsidR="00037183" w:rsidRDefault="00037183">
      <w:pPr>
        <w:pStyle w:val="ConsPlusNormal"/>
        <w:spacing w:before="220"/>
        <w:ind w:firstLine="540"/>
        <w:jc w:val="both"/>
      </w:pPr>
      <w:r>
        <w:t>планируемый тип питания в пути следования.</w:t>
      </w: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jc w:val="both"/>
      </w:pPr>
    </w:p>
    <w:p w:rsidR="00037183" w:rsidRDefault="000371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00A8" w:rsidRDefault="007900A8"/>
    <w:sectPr w:rsidR="007900A8" w:rsidSect="0062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37183"/>
    <w:rsid w:val="00037183"/>
    <w:rsid w:val="0005393A"/>
    <w:rsid w:val="00086D09"/>
    <w:rsid w:val="00204370"/>
    <w:rsid w:val="0027754E"/>
    <w:rsid w:val="00305DE1"/>
    <w:rsid w:val="00586C22"/>
    <w:rsid w:val="005A71C2"/>
    <w:rsid w:val="005D5DC2"/>
    <w:rsid w:val="0061605E"/>
    <w:rsid w:val="006457D4"/>
    <w:rsid w:val="006F3974"/>
    <w:rsid w:val="0071287B"/>
    <w:rsid w:val="00757F0F"/>
    <w:rsid w:val="007900A8"/>
    <w:rsid w:val="009E21AB"/>
    <w:rsid w:val="009F530D"/>
    <w:rsid w:val="00A41A2A"/>
    <w:rsid w:val="00D2503F"/>
    <w:rsid w:val="00EB7150"/>
    <w:rsid w:val="00FD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71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7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371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37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371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371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371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68862" TargetMode="External"/><Relationship Id="rId18" Type="http://schemas.openxmlformats.org/officeDocument/2006/relationships/hyperlink" Target="https://login.consultant.ru/link/?req=doc&amp;base=LAW&amp;n=101234" TargetMode="External"/><Relationship Id="rId26" Type="http://schemas.openxmlformats.org/officeDocument/2006/relationships/hyperlink" Target="https://login.consultant.ru/link/?req=doc&amp;base=LAW&amp;n=215351" TargetMode="External"/><Relationship Id="rId39" Type="http://schemas.openxmlformats.org/officeDocument/2006/relationships/hyperlink" Target="https://login.consultant.ru/link/?req=doc&amp;base=LAW&amp;n=215323" TargetMode="External"/><Relationship Id="rId21" Type="http://schemas.openxmlformats.org/officeDocument/2006/relationships/hyperlink" Target="https://login.consultant.ru/link/?req=doc&amp;base=LAW&amp;n=325763" TargetMode="External"/><Relationship Id="rId34" Type="http://schemas.openxmlformats.org/officeDocument/2006/relationships/hyperlink" Target="https://login.consultant.ru/link/?req=doc&amp;base=LAW&amp;n=183968" TargetMode="External"/><Relationship Id="rId42" Type="http://schemas.openxmlformats.org/officeDocument/2006/relationships/hyperlink" Target="https://login.consultant.ru/link/?req=doc&amp;base=LAW&amp;n=485988&amp;dst=100007" TargetMode="External"/><Relationship Id="rId47" Type="http://schemas.openxmlformats.org/officeDocument/2006/relationships/hyperlink" Target="https://login.consultant.ru/link/?req=doc&amp;base=LAW&amp;n=510762&amp;dst=100251" TargetMode="External"/><Relationship Id="rId50" Type="http://schemas.openxmlformats.org/officeDocument/2006/relationships/hyperlink" Target="http://www.tsouz.ru/" TargetMode="External"/><Relationship Id="rId55" Type="http://schemas.openxmlformats.org/officeDocument/2006/relationships/hyperlink" Target="https://login.consultant.ru/link/?req=doc&amp;base=LAW&amp;n=516721&amp;dst=102" TargetMode="External"/><Relationship Id="rId63" Type="http://schemas.openxmlformats.org/officeDocument/2006/relationships/hyperlink" Target="https://login.consultant.ru/link/?req=doc&amp;base=LAW&amp;n=499496&amp;dst=227" TargetMode="External"/><Relationship Id="rId68" Type="http://schemas.openxmlformats.org/officeDocument/2006/relationships/hyperlink" Target="https://login.consultant.ru/link/?req=doc&amp;base=LAW&amp;n=494597&amp;dst=100037" TargetMode="External"/><Relationship Id="rId7" Type="http://schemas.openxmlformats.org/officeDocument/2006/relationships/hyperlink" Target="https://login.consultant.ru/link/?req=doc&amp;base=LAW&amp;n=55707&amp;dst=1001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93546" TargetMode="External"/><Relationship Id="rId29" Type="http://schemas.openxmlformats.org/officeDocument/2006/relationships/hyperlink" Target="https://login.consultant.ru/link/?req=doc&amp;base=LAW&amp;n=1609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496&amp;dst=238" TargetMode="External"/><Relationship Id="rId11" Type="http://schemas.openxmlformats.org/officeDocument/2006/relationships/hyperlink" Target="https://login.consultant.ru/link/?req=doc&amp;base=LAW&amp;n=203301" TargetMode="External"/><Relationship Id="rId24" Type="http://schemas.openxmlformats.org/officeDocument/2006/relationships/hyperlink" Target="https://login.consultant.ru/link/?req=doc&amp;base=LAW&amp;n=123619" TargetMode="External"/><Relationship Id="rId32" Type="http://schemas.openxmlformats.org/officeDocument/2006/relationships/hyperlink" Target="https://login.consultant.ru/link/?req=doc&amp;base=LAW&amp;n=172372" TargetMode="External"/><Relationship Id="rId37" Type="http://schemas.openxmlformats.org/officeDocument/2006/relationships/hyperlink" Target="https://login.consultant.ru/link/?req=doc&amp;base=LAW&amp;n=190919" TargetMode="External"/><Relationship Id="rId40" Type="http://schemas.openxmlformats.org/officeDocument/2006/relationships/hyperlink" Target="https://login.consultant.ru/link/?req=doc&amp;base=LAW&amp;n=322027" TargetMode="External"/><Relationship Id="rId45" Type="http://schemas.openxmlformats.org/officeDocument/2006/relationships/hyperlink" Target="https://login.consultant.ru/link/?req=doc&amp;base=LAW&amp;n=376511" TargetMode="External"/><Relationship Id="rId53" Type="http://schemas.openxmlformats.org/officeDocument/2006/relationships/hyperlink" Target="https://login.consultant.ru/link/?req=doc&amp;base=LAW&amp;n=515320" TargetMode="External"/><Relationship Id="rId58" Type="http://schemas.openxmlformats.org/officeDocument/2006/relationships/hyperlink" Target="https://login.consultant.ru/link/?req=doc&amp;base=LAW&amp;n=503096&amp;dst=153980" TargetMode="External"/><Relationship Id="rId66" Type="http://schemas.openxmlformats.org/officeDocument/2006/relationships/hyperlink" Target="https://login.consultant.ru/link/?req=doc&amp;base=LAW&amp;n=476883&amp;dst=35" TargetMode="External"/><Relationship Id="rId5" Type="http://schemas.openxmlformats.org/officeDocument/2006/relationships/hyperlink" Target="https://login.consultant.ru/link/?req=doc&amp;base=LAW&amp;n=485988&amp;dst=100007" TargetMode="External"/><Relationship Id="rId15" Type="http://schemas.openxmlformats.org/officeDocument/2006/relationships/hyperlink" Target="https://login.consultant.ru/link/?req=doc&amp;base=LAW&amp;n=93771" TargetMode="External"/><Relationship Id="rId23" Type="http://schemas.openxmlformats.org/officeDocument/2006/relationships/hyperlink" Target="https://login.consultant.ru/link/?req=doc&amp;base=LAW&amp;n=215352" TargetMode="External"/><Relationship Id="rId28" Type="http://schemas.openxmlformats.org/officeDocument/2006/relationships/hyperlink" Target="https://login.consultant.ru/link/?req=doc&amp;base=LAW&amp;n=184894" TargetMode="External"/><Relationship Id="rId36" Type="http://schemas.openxmlformats.org/officeDocument/2006/relationships/hyperlink" Target="https://login.consultant.ru/link/?req=doc&amp;base=LAW&amp;n=185728" TargetMode="External"/><Relationship Id="rId49" Type="http://schemas.openxmlformats.org/officeDocument/2006/relationships/hyperlink" Target="https://login.consultant.ru/link/?req=doc&amp;base=LAW&amp;n=131318&amp;dst=100012" TargetMode="External"/><Relationship Id="rId57" Type="http://schemas.openxmlformats.org/officeDocument/2006/relationships/hyperlink" Target="https://login.consultant.ru/link/?req=doc&amp;base=LAW&amp;n=510730&amp;dst=100243" TargetMode="External"/><Relationship Id="rId61" Type="http://schemas.openxmlformats.org/officeDocument/2006/relationships/hyperlink" Target="https://login.consultant.ru/link/?req=doc&amp;base=LAW&amp;n=458593&amp;dst=100737" TargetMode="External"/><Relationship Id="rId10" Type="http://schemas.openxmlformats.org/officeDocument/2006/relationships/hyperlink" Target="https://login.consultant.ru/link/?req=doc&amp;base=LAW&amp;n=103557" TargetMode="External"/><Relationship Id="rId19" Type="http://schemas.openxmlformats.org/officeDocument/2006/relationships/hyperlink" Target="https://login.consultant.ru/link/?req=doc&amp;base=LAW&amp;n=103505" TargetMode="External"/><Relationship Id="rId31" Type="http://schemas.openxmlformats.org/officeDocument/2006/relationships/hyperlink" Target="https://login.consultant.ru/link/?req=doc&amp;base=LAW&amp;n=168723" TargetMode="External"/><Relationship Id="rId44" Type="http://schemas.openxmlformats.org/officeDocument/2006/relationships/hyperlink" Target="https://login.consultant.ru/link/?req=doc&amp;base=LAW&amp;n=343200" TargetMode="External"/><Relationship Id="rId52" Type="http://schemas.openxmlformats.org/officeDocument/2006/relationships/hyperlink" Target="https://login.consultant.ru/link/?req=doc&amp;base=LAW&amp;n=515320&amp;dst=7769" TargetMode="External"/><Relationship Id="rId60" Type="http://schemas.openxmlformats.org/officeDocument/2006/relationships/hyperlink" Target="https://login.consultant.ru/link/?req=doc&amp;base=LAW&amp;n=499496&amp;dst=100189" TargetMode="External"/><Relationship Id="rId65" Type="http://schemas.openxmlformats.org/officeDocument/2006/relationships/hyperlink" Target="https://login.consultant.ru/link/?req=doc&amp;base=LAW&amp;n=115476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12428" TargetMode="External"/><Relationship Id="rId14" Type="http://schemas.openxmlformats.org/officeDocument/2006/relationships/hyperlink" Target="https://login.consultant.ru/link/?req=doc&amp;base=LAW&amp;n=327899" TargetMode="External"/><Relationship Id="rId22" Type="http://schemas.openxmlformats.org/officeDocument/2006/relationships/hyperlink" Target="https://login.consultant.ru/link/?req=doc&amp;base=LAW&amp;n=112397" TargetMode="External"/><Relationship Id="rId27" Type="http://schemas.openxmlformats.org/officeDocument/2006/relationships/hyperlink" Target="https://login.consultant.ru/link/?req=doc&amp;base=LAW&amp;n=185747" TargetMode="External"/><Relationship Id="rId30" Type="http://schemas.openxmlformats.org/officeDocument/2006/relationships/hyperlink" Target="https://login.consultant.ru/link/?req=doc&amp;base=LAW&amp;n=215350" TargetMode="External"/><Relationship Id="rId35" Type="http://schemas.openxmlformats.org/officeDocument/2006/relationships/hyperlink" Target="https://login.consultant.ru/link/?req=doc&amp;base=LAW&amp;n=184630" TargetMode="External"/><Relationship Id="rId43" Type="http://schemas.openxmlformats.org/officeDocument/2006/relationships/hyperlink" Target="https://login.consultant.ru/link/?req=doc&amp;base=LAW&amp;n=499496&amp;dst=100449" TargetMode="External"/><Relationship Id="rId48" Type="http://schemas.openxmlformats.org/officeDocument/2006/relationships/hyperlink" Target="https://login.consultant.ru/link/?req=doc&amp;base=LAW&amp;n=516721&amp;dst=102" TargetMode="External"/><Relationship Id="rId56" Type="http://schemas.openxmlformats.org/officeDocument/2006/relationships/hyperlink" Target="https://login.consultant.ru/link/?req=doc&amp;base=LAW&amp;n=480812&amp;dst=100027" TargetMode="External"/><Relationship Id="rId64" Type="http://schemas.openxmlformats.org/officeDocument/2006/relationships/hyperlink" Target="https://login.consultant.ru/link/?req=doc&amp;base=LAW&amp;n=516721&amp;dst=100196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72399" TargetMode="External"/><Relationship Id="rId51" Type="http://schemas.openxmlformats.org/officeDocument/2006/relationships/hyperlink" Target="https://login.consultant.ru/link/?req=doc&amp;base=LAW&amp;n=131318&amp;dst=1000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68860" TargetMode="External"/><Relationship Id="rId17" Type="http://schemas.openxmlformats.org/officeDocument/2006/relationships/hyperlink" Target="https://login.consultant.ru/link/?req=doc&amp;base=LAW&amp;n=215353" TargetMode="External"/><Relationship Id="rId25" Type="http://schemas.openxmlformats.org/officeDocument/2006/relationships/hyperlink" Target="https://login.consultant.ru/link/?req=doc&amp;base=LAW&amp;n=112060" TargetMode="External"/><Relationship Id="rId33" Type="http://schemas.openxmlformats.org/officeDocument/2006/relationships/hyperlink" Target="https://login.consultant.ru/link/?req=doc&amp;base=LAW&amp;n=177244" TargetMode="External"/><Relationship Id="rId38" Type="http://schemas.openxmlformats.org/officeDocument/2006/relationships/hyperlink" Target="https://login.consultant.ru/link/?req=doc&amp;base=LAW&amp;n=184835" TargetMode="External"/><Relationship Id="rId46" Type="http://schemas.openxmlformats.org/officeDocument/2006/relationships/hyperlink" Target="https://login.consultant.ru/link/?req=doc&amp;base=LAW&amp;n=499496&amp;dst=100212" TargetMode="External"/><Relationship Id="rId59" Type="http://schemas.openxmlformats.org/officeDocument/2006/relationships/hyperlink" Target="https://login.consultant.ru/link/?req=doc&amp;base=LAW&amp;n=480812&amp;dst=100034" TargetMode="External"/><Relationship Id="rId67" Type="http://schemas.openxmlformats.org/officeDocument/2006/relationships/hyperlink" Target="https://login.consultant.ru/link/?req=doc&amp;base=LAW&amp;n=499496&amp;dst=100189" TargetMode="External"/><Relationship Id="rId20" Type="http://schemas.openxmlformats.org/officeDocument/2006/relationships/hyperlink" Target="https://login.consultant.ru/link/?req=doc&amp;base=LAW&amp;n=105957" TargetMode="External"/><Relationship Id="rId41" Type="http://schemas.openxmlformats.org/officeDocument/2006/relationships/hyperlink" Target="https://login.consultant.ru/link/?req=doc&amp;base=LAW&amp;n=325623" TargetMode="External"/><Relationship Id="rId54" Type="http://schemas.openxmlformats.org/officeDocument/2006/relationships/hyperlink" Target="http://www.tsouz.ru/" TargetMode="External"/><Relationship Id="rId62" Type="http://schemas.openxmlformats.org/officeDocument/2006/relationships/hyperlink" Target="https://login.consultant.ru/link/?req=doc&amp;base=LAW&amp;n=485988&amp;dst=100007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22308</Words>
  <Characters>127162</Characters>
  <Application>Microsoft Office Word</Application>
  <DocSecurity>0</DocSecurity>
  <Lines>1059</Lines>
  <Paragraphs>298</Paragraphs>
  <ScaleCrop>false</ScaleCrop>
  <Company/>
  <LinksUpToDate>false</LinksUpToDate>
  <CharactersWithSpaces>149172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Андреевна</dc:creator>
  <cp:lastModifiedBy>Марина Андреевна</cp:lastModifiedBy>
  <cp:revision>1</cp:revision>
  <dcterms:created xsi:type="dcterms:W3CDTF">2025-12-22T05:03:00Z</dcterms:created>
  <dcterms:modified xsi:type="dcterms:W3CDTF">2025-12-22T05:03:00Z</dcterms:modified>
</cp:coreProperties>
</file>